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178A" w14:textId="77777777" w:rsidR="00A67BAE" w:rsidRDefault="00A67BAE" w:rsidP="00503A18">
      <w:pPr>
        <w:jc w:val="center"/>
        <w:rPr>
          <w:rFonts w:ascii="HGSｺﾞｼｯｸE" w:eastAsia="HGSｺﾞｼｯｸE" w:hAnsi="HGSｺﾞｼｯｸE"/>
          <w:sz w:val="48"/>
          <w:szCs w:val="48"/>
        </w:rPr>
      </w:pPr>
    </w:p>
    <w:p w14:paraId="086A9FC8" w14:textId="09DCCD19" w:rsidR="00503A18" w:rsidRPr="00503A18" w:rsidRDefault="00220483" w:rsidP="00503A18">
      <w:pPr>
        <w:jc w:val="center"/>
        <w:rPr>
          <w:rFonts w:ascii="HGSｺﾞｼｯｸE" w:eastAsia="HGSｺﾞｼｯｸE" w:hAnsi="HGSｺﾞｼｯｸE"/>
          <w:sz w:val="40"/>
          <w:szCs w:val="40"/>
        </w:rPr>
      </w:pPr>
      <w:r w:rsidRPr="00503A18">
        <w:rPr>
          <w:rFonts w:ascii="HGSｺﾞｼｯｸE" w:eastAsia="HGSｺﾞｼｯｸE" w:hAnsi="HGSｺﾞｼｯｸE" w:hint="eastAsia"/>
          <w:sz w:val="48"/>
          <w:szCs w:val="48"/>
        </w:rPr>
        <w:t>●●薬局</w:t>
      </w:r>
      <w:r w:rsidRPr="00503A18">
        <w:rPr>
          <w:rFonts w:ascii="HGSｺﾞｼｯｸE" w:eastAsia="HGSｺﾞｼｯｸE" w:hAnsi="HGSｺﾞｼｯｸE" w:hint="eastAsia"/>
          <w:sz w:val="32"/>
          <w:szCs w:val="32"/>
        </w:rPr>
        <w:t>は</w:t>
      </w:r>
    </w:p>
    <w:p w14:paraId="7A1BAEDD" w14:textId="4775AC95" w:rsidR="00220483" w:rsidRPr="00503A18" w:rsidRDefault="00220483" w:rsidP="00503A18">
      <w:pPr>
        <w:jc w:val="center"/>
        <w:rPr>
          <w:rFonts w:ascii="HGSｺﾞｼｯｸE" w:eastAsia="HGSｺﾞｼｯｸE" w:hAnsi="HGSｺﾞｼｯｸE"/>
          <w:sz w:val="32"/>
          <w:szCs w:val="32"/>
        </w:rPr>
      </w:pPr>
      <w:r w:rsidRPr="00503A18">
        <w:rPr>
          <w:rFonts w:ascii="HGSｺﾞｼｯｸE" w:eastAsia="HGSｺﾞｼｯｸE" w:hAnsi="HGSｺﾞｼｯｸE" w:hint="eastAsia"/>
          <w:sz w:val="32"/>
          <w:szCs w:val="32"/>
        </w:rPr>
        <w:t>厚生労働大臣が定める基準による調剤を行っている保険薬局です。</w:t>
      </w:r>
    </w:p>
    <w:p w14:paraId="2ED2D78A" w14:textId="507EC346" w:rsidR="00503A18" w:rsidRDefault="00503A18">
      <w:pPr>
        <w:rPr>
          <w:rFonts w:ascii="HGSｺﾞｼｯｸE" w:eastAsia="HGSｺﾞｼｯｸE" w:hAnsi="HGSｺﾞｼｯｸE"/>
          <w:sz w:val="22"/>
          <w:szCs w:val="24"/>
        </w:rPr>
      </w:pPr>
    </w:p>
    <w:p w14:paraId="2A162B7F" w14:textId="77777777" w:rsidR="00D807E3" w:rsidRPr="00503A18" w:rsidRDefault="00D807E3">
      <w:pPr>
        <w:rPr>
          <w:rFonts w:ascii="HGSｺﾞｼｯｸE" w:eastAsia="HGSｺﾞｼｯｸE" w:hAnsi="HGSｺﾞｼｯｸE"/>
          <w:sz w:val="22"/>
          <w:szCs w:val="24"/>
        </w:rPr>
      </w:pPr>
    </w:p>
    <w:p w14:paraId="3FEC17F7" w14:textId="147D5AE7" w:rsidR="00684796" w:rsidRPr="00503A18" w:rsidRDefault="00684796" w:rsidP="00503A18">
      <w:pPr>
        <w:snapToGrid w:val="0"/>
        <w:ind w:leftChars="405" w:left="850" w:rightChars="606" w:right="1273"/>
        <w:rPr>
          <w:rFonts w:ascii="HGSｺﾞｼｯｸE" w:eastAsia="HGSｺﾞｼｯｸE" w:hAnsi="HGSｺﾞｼｯｸE"/>
          <w:sz w:val="28"/>
          <w:szCs w:val="32"/>
        </w:rPr>
      </w:pPr>
      <w:r w:rsidRPr="00503A18">
        <w:rPr>
          <w:rFonts w:ascii="HGSｺﾞｼｯｸE" w:eastAsia="HGSｺﾞｼｯｸE" w:hAnsi="HGSｺﾞｼｯｸE" w:hint="eastAsia"/>
          <w:sz w:val="28"/>
          <w:szCs w:val="32"/>
        </w:rPr>
        <w:t xml:space="preserve">開局時間　　平日　</w:t>
      </w:r>
      <w:r w:rsidR="00503A18">
        <w:rPr>
          <w:rFonts w:ascii="HGSｺﾞｼｯｸE" w:eastAsia="HGSｺﾞｼｯｸE" w:hAnsi="HGSｺﾞｼｯｸE" w:hint="eastAsia"/>
          <w:sz w:val="28"/>
          <w:szCs w:val="32"/>
        </w:rPr>
        <w:t xml:space="preserve">　</w:t>
      </w:r>
      <w:r w:rsidRPr="00503A18">
        <w:rPr>
          <w:rFonts w:ascii="HGSｺﾞｼｯｸE" w:eastAsia="HGSｺﾞｼｯｸE" w:hAnsi="HGSｺﾞｼｯｸE" w:hint="eastAsia"/>
          <w:sz w:val="28"/>
          <w:szCs w:val="32"/>
        </w:rPr>
        <w:t xml:space="preserve">　●●：●●　～　●●：●●</w:t>
      </w:r>
    </w:p>
    <w:p w14:paraId="343D32A3" w14:textId="0EB6BDDF" w:rsidR="00684796" w:rsidRPr="00503A18" w:rsidRDefault="00412716" w:rsidP="00503A18">
      <w:pPr>
        <w:snapToGrid w:val="0"/>
        <w:ind w:leftChars="405" w:left="850" w:rightChars="606" w:right="1273" w:firstLineChars="600" w:firstLine="1680"/>
        <w:rPr>
          <w:rFonts w:ascii="HGSｺﾞｼｯｸE" w:eastAsia="HGSｺﾞｼｯｸE" w:hAnsi="HGSｺﾞｼｯｸE"/>
          <w:sz w:val="28"/>
          <w:szCs w:val="32"/>
        </w:rPr>
      </w:pPr>
      <w:r>
        <w:rPr>
          <w:rFonts w:ascii="HGSｺﾞｼｯｸE" w:eastAsia="HGSｺﾞｼｯｸE" w:hAnsi="HGSｺﾞｼｯｸE" w:hint="eastAsia"/>
          <w:sz w:val="28"/>
          <w:szCs w:val="32"/>
        </w:rPr>
        <w:t>●</w:t>
      </w:r>
      <w:r w:rsidR="00684796" w:rsidRPr="00503A18">
        <w:rPr>
          <w:rFonts w:ascii="HGSｺﾞｼｯｸE" w:eastAsia="HGSｺﾞｼｯｸE" w:hAnsi="HGSｺﾞｼｯｸE" w:hint="eastAsia"/>
          <w:sz w:val="28"/>
          <w:szCs w:val="32"/>
        </w:rPr>
        <w:t>曜日</w:t>
      </w:r>
      <w:r w:rsidR="00503A18">
        <w:rPr>
          <w:rFonts w:ascii="HGSｺﾞｼｯｸE" w:eastAsia="HGSｺﾞｼｯｸE" w:hAnsi="HGSｺﾞｼｯｸE" w:hint="eastAsia"/>
          <w:sz w:val="28"/>
          <w:szCs w:val="32"/>
        </w:rPr>
        <w:t xml:space="preserve">　</w:t>
      </w:r>
      <w:r w:rsidR="00684796" w:rsidRPr="00503A18">
        <w:rPr>
          <w:rFonts w:ascii="HGSｺﾞｼｯｸE" w:eastAsia="HGSｺﾞｼｯｸE" w:hAnsi="HGSｺﾞｼｯｸE" w:hint="eastAsia"/>
          <w:sz w:val="28"/>
          <w:szCs w:val="32"/>
        </w:rPr>
        <w:t xml:space="preserve">　●●：●●　～　●●：●●</w:t>
      </w:r>
    </w:p>
    <w:p w14:paraId="5D5BA5F4" w14:textId="66F9B40E" w:rsidR="00BF412C" w:rsidRPr="00503A18" w:rsidRDefault="00BF412C" w:rsidP="00503A18">
      <w:pPr>
        <w:snapToGrid w:val="0"/>
        <w:ind w:leftChars="405" w:left="850" w:rightChars="606" w:right="1273"/>
        <w:rPr>
          <w:rFonts w:ascii="HGSｺﾞｼｯｸE" w:eastAsia="HGSｺﾞｼｯｸE" w:hAnsi="HGSｺﾞｼｯｸE"/>
          <w:sz w:val="28"/>
          <w:szCs w:val="32"/>
        </w:rPr>
      </w:pPr>
      <w:r w:rsidRPr="00503A18">
        <w:rPr>
          <w:rFonts w:ascii="HGSｺﾞｼｯｸE" w:eastAsia="HGSｺﾞｼｯｸE" w:hAnsi="HGSｺﾞｼｯｸE" w:hint="eastAsia"/>
          <w:sz w:val="28"/>
          <w:szCs w:val="32"/>
        </w:rPr>
        <w:t>次の時間帯に処方箋を受け付けた場合、一部負担金が高くなることがあります。</w:t>
      </w:r>
      <w:r w:rsidR="00503A18">
        <w:rPr>
          <w:rFonts w:ascii="HGSｺﾞｼｯｸE" w:eastAsia="HGSｺﾞｼｯｸE" w:hAnsi="HGSｺﾞｼｯｸE" w:hint="eastAsia"/>
          <w:sz w:val="28"/>
          <w:szCs w:val="32"/>
        </w:rPr>
        <w:t xml:space="preserve">　　　　　　　　　　　　　　　　</w:t>
      </w:r>
      <w:r w:rsidR="00503A18" w:rsidRPr="00503A18">
        <w:rPr>
          <w:rFonts w:ascii="HGSｺﾞｼｯｸE" w:eastAsia="HGSｺﾞｼｯｸE" w:hAnsi="HGSｺﾞｼｯｸE" w:hint="eastAsia"/>
          <w:sz w:val="28"/>
          <w:szCs w:val="32"/>
        </w:rPr>
        <w:t>（夜間・休日等加算）</w:t>
      </w:r>
    </w:p>
    <w:p w14:paraId="6BDE2DFA" w14:textId="49442A75" w:rsidR="00503A18" w:rsidRPr="00503A18" w:rsidRDefault="004977E6" w:rsidP="00503A18">
      <w:pPr>
        <w:snapToGrid w:val="0"/>
        <w:ind w:leftChars="405" w:left="850" w:rightChars="606" w:right="1273" w:firstLineChars="600" w:firstLine="1680"/>
        <w:rPr>
          <w:rFonts w:ascii="HGSｺﾞｼｯｸE" w:eastAsia="HGSｺﾞｼｯｸE" w:hAnsi="HGSｺﾞｼｯｸE"/>
          <w:sz w:val="28"/>
          <w:szCs w:val="32"/>
        </w:rPr>
      </w:pPr>
      <w:r w:rsidRPr="00503A18">
        <w:rPr>
          <w:rFonts w:ascii="HGSｺﾞｼｯｸE" w:eastAsia="HGSｺﾞｼｯｸE" w:hAnsi="HGSｺﾞｼｯｸE" w:hint="eastAsia"/>
          <w:sz w:val="28"/>
          <w:szCs w:val="32"/>
        </w:rPr>
        <w:t xml:space="preserve">平日　</w:t>
      </w:r>
      <w:r w:rsidR="00503A18">
        <w:rPr>
          <w:rFonts w:ascii="HGSｺﾞｼｯｸE" w:eastAsia="HGSｺﾞｼｯｸE" w:hAnsi="HGSｺﾞｼｯｸE" w:hint="eastAsia"/>
          <w:sz w:val="28"/>
          <w:szCs w:val="32"/>
        </w:rPr>
        <w:t xml:space="preserve">　</w:t>
      </w:r>
      <w:r w:rsidR="00503A18" w:rsidRPr="00503A18">
        <w:rPr>
          <w:rFonts w:ascii="HGSｺﾞｼｯｸE" w:eastAsia="HGSｺﾞｼｯｸE" w:hAnsi="HGSｺﾞｼｯｸE" w:hint="eastAsia"/>
          <w:sz w:val="28"/>
          <w:szCs w:val="32"/>
        </w:rPr>
        <w:t xml:space="preserve">　</w:t>
      </w:r>
      <w:r w:rsidRPr="00503A18">
        <w:rPr>
          <w:rFonts w:ascii="HGSｺﾞｼｯｸE" w:eastAsia="HGSｺﾞｼｯｸE" w:hAnsi="HGSｺﾞｼｯｸE" w:hint="eastAsia"/>
          <w:sz w:val="28"/>
          <w:szCs w:val="32"/>
        </w:rPr>
        <w:t>午後７時</w:t>
      </w:r>
      <w:r w:rsidR="00BF412C" w:rsidRPr="00503A18">
        <w:rPr>
          <w:rFonts w:ascii="HGSｺﾞｼｯｸE" w:eastAsia="HGSｺﾞｼｯｸE" w:hAnsi="HGSｺﾞｼｯｸE" w:hint="eastAsia"/>
          <w:sz w:val="28"/>
          <w:szCs w:val="32"/>
        </w:rPr>
        <w:t xml:space="preserve"> </w:t>
      </w:r>
      <w:r w:rsidRPr="00503A18">
        <w:rPr>
          <w:rFonts w:ascii="HGSｺﾞｼｯｸE" w:eastAsia="HGSｺﾞｼｯｸE" w:hAnsi="HGSｺﾞｼｯｸE" w:hint="eastAsia"/>
          <w:sz w:val="28"/>
          <w:szCs w:val="32"/>
        </w:rPr>
        <w:t>～</w:t>
      </w:r>
      <w:r w:rsidR="00BF412C" w:rsidRPr="00503A18">
        <w:rPr>
          <w:rFonts w:ascii="HGSｺﾞｼｯｸE" w:eastAsia="HGSｺﾞｼｯｸE" w:hAnsi="HGSｺﾞｼｯｸE" w:hint="eastAsia"/>
          <w:sz w:val="28"/>
          <w:szCs w:val="32"/>
        </w:rPr>
        <w:t xml:space="preserve"> </w:t>
      </w:r>
      <w:r w:rsidRPr="00503A18">
        <w:rPr>
          <w:rFonts w:ascii="HGSｺﾞｼｯｸE" w:eastAsia="HGSｺﾞｼｯｸE" w:hAnsi="HGSｺﾞｼｯｸE" w:hint="eastAsia"/>
          <w:sz w:val="28"/>
          <w:szCs w:val="32"/>
        </w:rPr>
        <w:t>午前８時</w:t>
      </w:r>
      <w:r w:rsidR="00503A18" w:rsidRPr="00503A18">
        <w:rPr>
          <w:rFonts w:ascii="HGSｺﾞｼｯｸE" w:eastAsia="HGSｺﾞｼｯｸE" w:hAnsi="HGSｺﾞｼｯｸE" w:hint="eastAsia"/>
          <w:sz w:val="28"/>
          <w:szCs w:val="32"/>
        </w:rPr>
        <w:t xml:space="preserve">　</w:t>
      </w:r>
    </w:p>
    <w:p w14:paraId="7ECFAEC1" w14:textId="571DAD68" w:rsidR="00BF412C" w:rsidRPr="00503A18" w:rsidRDefault="00BF412C" w:rsidP="00503A18">
      <w:pPr>
        <w:snapToGrid w:val="0"/>
        <w:ind w:leftChars="405" w:left="850" w:rightChars="606" w:right="1273" w:firstLineChars="600" w:firstLine="1680"/>
        <w:rPr>
          <w:rFonts w:ascii="HGSｺﾞｼｯｸE" w:eastAsia="HGSｺﾞｼｯｸE" w:hAnsi="HGSｺﾞｼｯｸE"/>
          <w:sz w:val="28"/>
          <w:szCs w:val="32"/>
        </w:rPr>
      </w:pPr>
      <w:r w:rsidRPr="00503A18">
        <w:rPr>
          <w:rFonts w:ascii="HGSｺﾞｼｯｸE" w:eastAsia="HGSｺﾞｼｯｸE" w:hAnsi="HGSｺﾞｼｯｸE" w:hint="eastAsia"/>
          <w:sz w:val="28"/>
          <w:szCs w:val="32"/>
        </w:rPr>
        <w:t>土曜日</w:t>
      </w:r>
      <w:r w:rsidR="00503A18">
        <w:rPr>
          <w:rFonts w:ascii="HGSｺﾞｼｯｸE" w:eastAsia="HGSｺﾞｼｯｸE" w:hAnsi="HGSｺﾞｼｯｸE" w:hint="eastAsia"/>
          <w:sz w:val="28"/>
          <w:szCs w:val="32"/>
        </w:rPr>
        <w:t xml:space="preserve">　</w:t>
      </w:r>
      <w:r w:rsidRPr="00503A18">
        <w:rPr>
          <w:rFonts w:ascii="HGSｺﾞｼｯｸE" w:eastAsia="HGSｺﾞｼｯｸE" w:hAnsi="HGSｺﾞｼｯｸE" w:hint="eastAsia"/>
          <w:sz w:val="28"/>
          <w:szCs w:val="32"/>
        </w:rPr>
        <w:t xml:space="preserve">　午後１時 ～ 午前８時 </w:t>
      </w:r>
    </w:p>
    <w:p w14:paraId="24BAD4BE" w14:textId="6126965C" w:rsidR="00684796" w:rsidRPr="00503A18" w:rsidRDefault="004977E6" w:rsidP="00503A18">
      <w:pPr>
        <w:snapToGrid w:val="0"/>
        <w:ind w:leftChars="405" w:left="850" w:rightChars="606" w:right="1273" w:firstLineChars="100" w:firstLine="240"/>
        <w:rPr>
          <w:rFonts w:ascii="HGSｺﾞｼｯｸE" w:eastAsia="HGSｺﾞｼｯｸE" w:hAnsi="HGSｺﾞｼｯｸE"/>
          <w:sz w:val="24"/>
          <w:szCs w:val="28"/>
        </w:rPr>
      </w:pPr>
      <w:r w:rsidRPr="00503A18">
        <w:rPr>
          <w:rFonts w:ascii="HGSｺﾞｼｯｸE" w:eastAsia="HGSｺﾞｼｯｸE" w:hAnsi="HGSｺﾞｼｯｸE" w:hint="eastAsia"/>
          <w:sz w:val="24"/>
          <w:szCs w:val="28"/>
        </w:rPr>
        <w:t>※ 日曜日及び国民の祝日、１月２日、３日、12月29日、30日、31日</w:t>
      </w:r>
      <w:r w:rsidR="00220483" w:rsidRPr="00503A18">
        <w:rPr>
          <w:rFonts w:ascii="HGSｺﾞｼｯｸE" w:eastAsia="HGSｺﾞｼｯｸE" w:hAnsi="HGSｺﾞｼｯｸE" w:hint="eastAsia"/>
          <w:sz w:val="24"/>
          <w:szCs w:val="28"/>
        </w:rPr>
        <w:t>を</w:t>
      </w:r>
      <w:r w:rsidR="00BF412C" w:rsidRPr="00503A18">
        <w:rPr>
          <w:rFonts w:ascii="HGSｺﾞｼｯｸE" w:eastAsia="HGSｺﾞｼｯｸE" w:hAnsi="HGSｺﾞｼｯｸE" w:hint="eastAsia"/>
          <w:sz w:val="24"/>
          <w:szCs w:val="28"/>
        </w:rPr>
        <w:t>含む。</w:t>
      </w:r>
    </w:p>
    <w:p w14:paraId="48B5538F" w14:textId="6F53772D" w:rsidR="00503A18" w:rsidRPr="00503A18" w:rsidRDefault="00503A18" w:rsidP="00503A18">
      <w:pPr>
        <w:snapToGrid w:val="0"/>
        <w:ind w:leftChars="405" w:left="850" w:rightChars="606" w:right="1273"/>
        <w:rPr>
          <w:rFonts w:ascii="HGSｺﾞｼｯｸE" w:eastAsia="HGSｺﾞｼｯｸE" w:hAnsi="HGSｺﾞｼｯｸE"/>
          <w:sz w:val="28"/>
          <w:szCs w:val="32"/>
        </w:rPr>
      </w:pPr>
    </w:p>
    <w:p w14:paraId="700FFE91" w14:textId="30A5FF61" w:rsidR="00503A18" w:rsidRPr="00503A18" w:rsidRDefault="00503A18" w:rsidP="00503A18">
      <w:pPr>
        <w:snapToGrid w:val="0"/>
        <w:ind w:leftChars="405" w:left="850" w:rightChars="606" w:right="1273"/>
        <w:rPr>
          <w:rFonts w:ascii="HGSｺﾞｼｯｸE" w:eastAsia="HGSｺﾞｼｯｸE" w:hAnsi="HGSｺﾞｼｯｸE"/>
          <w:sz w:val="28"/>
          <w:szCs w:val="32"/>
        </w:rPr>
      </w:pPr>
    </w:p>
    <w:p w14:paraId="6B430C12" w14:textId="77777777" w:rsidR="00503A18" w:rsidRPr="00503A18" w:rsidRDefault="00503A18" w:rsidP="00503A18">
      <w:pPr>
        <w:snapToGrid w:val="0"/>
        <w:ind w:leftChars="405" w:left="850" w:rightChars="606" w:right="1273"/>
        <w:rPr>
          <w:rFonts w:ascii="HGSｺﾞｼｯｸE" w:eastAsia="HGSｺﾞｼｯｸE" w:hAnsi="HGSｺﾞｼｯｸE"/>
          <w:sz w:val="28"/>
          <w:szCs w:val="32"/>
        </w:rPr>
      </w:pPr>
    </w:p>
    <w:p w14:paraId="7A6C5B91" w14:textId="213D5367" w:rsidR="00503A18" w:rsidRPr="00503A18" w:rsidRDefault="00503A18" w:rsidP="00503A18">
      <w:pPr>
        <w:snapToGrid w:val="0"/>
        <w:ind w:leftChars="405" w:left="850" w:rightChars="606" w:right="1273"/>
        <w:rPr>
          <w:rFonts w:ascii="HGSｺﾞｼｯｸE" w:eastAsia="HGSｺﾞｼｯｸE" w:hAnsi="HGSｺﾞｼｯｸE"/>
          <w:sz w:val="28"/>
          <w:szCs w:val="32"/>
        </w:rPr>
      </w:pPr>
      <w:r w:rsidRPr="00503A18">
        <w:rPr>
          <w:rFonts w:ascii="HGSｺﾞｼｯｸE" w:eastAsia="HGSｺﾞｼｯｸE" w:hAnsi="HGSｺﾞｼｯｸE" w:hint="eastAsia"/>
          <w:sz w:val="28"/>
          <w:szCs w:val="32"/>
        </w:rPr>
        <w:t>どの保険医療機関の処方箋でも</w:t>
      </w:r>
      <w:r w:rsidRPr="00503A18">
        <w:rPr>
          <w:rFonts w:ascii="HGSｺﾞｼｯｸE" w:eastAsia="HGSｺﾞｼｯｸE" w:hAnsi="HGSｺﾞｼｯｸE"/>
          <w:sz w:val="28"/>
          <w:szCs w:val="32"/>
        </w:rPr>
        <w:t>受け付けます</w:t>
      </w:r>
      <w:r w:rsidRPr="00503A18">
        <w:rPr>
          <w:rFonts w:ascii="HGSｺﾞｼｯｸE" w:eastAsia="HGSｺﾞｼｯｸE" w:hAnsi="HGSｺﾞｼｯｸE" w:hint="eastAsia"/>
          <w:sz w:val="28"/>
          <w:szCs w:val="32"/>
        </w:rPr>
        <w:t>。</w:t>
      </w:r>
    </w:p>
    <w:p w14:paraId="075B69F8" w14:textId="1B35AD42" w:rsidR="00684796" w:rsidRPr="00503A18" w:rsidRDefault="00684796" w:rsidP="00503A18">
      <w:pPr>
        <w:snapToGrid w:val="0"/>
        <w:ind w:leftChars="405" w:left="850" w:rightChars="606" w:right="1273"/>
        <w:rPr>
          <w:rFonts w:ascii="HGSｺﾞｼｯｸE" w:eastAsia="HGSｺﾞｼｯｸE" w:hAnsi="HGSｺﾞｼｯｸE"/>
          <w:sz w:val="28"/>
          <w:szCs w:val="32"/>
        </w:rPr>
      </w:pPr>
    </w:p>
    <w:p w14:paraId="75448F18" w14:textId="77777777" w:rsidR="00503A18" w:rsidRPr="00503A18" w:rsidRDefault="00503A18" w:rsidP="00503A18">
      <w:pPr>
        <w:snapToGrid w:val="0"/>
        <w:ind w:leftChars="405" w:left="850" w:rightChars="606" w:right="1273"/>
        <w:rPr>
          <w:rFonts w:ascii="HGSｺﾞｼｯｸE" w:eastAsia="HGSｺﾞｼｯｸE" w:hAnsi="HGSｺﾞｼｯｸE"/>
          <w:sz w:val="28"/>
          <w:szCs w:val="32"/>
        </w:rPr>
      </w:pPr>
    </w:p>
    <w:p w14:paraId="4B5A01DD" w14:textId="71EA72BE" w:rsidR="00503A18" w:rsidRDefault="00B94C07" w:rsidP="00503A18">
      <w:pPr>
        <w:snapToGrid w:val="0"/>
        <w:ind w:leftChars="405" w:left="850" w:rightChars="606" w:right="1273"/>
        <w:rPr>
          <w:rFonts w:ascii="HGSｺﾞｼｯｸE" w:eastAsia="HGSｺﾞｼｯｸE" w:hAnsi="HGSｺﾞｼｯｸE"/>
          <w:sz w:val="28"/>
          <w:szCs w:val="32"/>
        </w:rPr>
      </w:pPr>
      <w:r w:rsidRPr="00503A18">
        <w:rPr>
          <w:rFonts w:ascii="HGSｺﾞｼｯｸE" w:eastAsia="HGSｺﾞｼｯｸE" w:hAnsi="HGSｺﾞｼｯｸE" w:hint="eastAsia"/>
          <w:sz w:val="28"/>
          <w:szCs w:val="32"/>
        </w:rPr>
        <w:t>お薬を安全に有効に服用していただくために</w:t>
      </w:r>
    </w:p>
    <w:p w14:paraId="5A02C34A" w14:textId="77777777" w:rsidR="00503A18" w:rsidRDefault="00B94C07" w:rsidP="00503A18">
      <w:pPr>
        <w:snapToGrid w:val="0"/>
        <w:ind w:leftChars="405" w:left="850" w:rightChars="539" w:right="1132"/>
        <w:rPr>
          <w:rFonts w:ascii="HGSｺﾞｼｯｸE" w:eastAsia="HGSｺﾞｼｯｸE" w:hAnsi="HGSｺﾞｼｯｸE"/>
          <w:sz w:val="28"/>
          <w:szCs w:val="32"/>
        </w:rPr>
      </w:pPr>
      <w:r w:rsidRPr="00503A18">
        <w:rPr>
          <w:rFonts w:ascii="HGSｺﾞｼｯｸE" w:eastAsia="HGSｺﾞｼｯｸE" w:hAnsi="HGSｺﾞｼｯｸE" w:hint="eastAsia"/>
          <w:sz w:val="28"/>
          <w:szCs w:val="32"/>
        </w:rPr>
        <w:t>患者さんの服用薬の種類や服用歴などを記録した薬剤服用歴を作成</w:t>
      </w:r>
      <w:r w:rsidR="00D13DC1" w:rsidRPr="00503A18">
        <w:rPr>
          <w:rFonts w:ascii="HGSｺﾞｼｯｸE" w:eastAsia="HGSｺﾞｼｯｸE" w:hAnsi="HGSｺﾞｼｯｸE" w:hint="eastAsia"/>
          <w:sz w:val="28"/>
          <w:szCs w:val="32"/>
        </w:rPr>
        <w:t>し</w:t>
      </w:r>
    </w:p>
    <w:p w14:paraId="69AC4A90" w14:textId="77777777" w:rsidR="00503A18" w:rsidRDefault="00D13DC1" w:rsidP="00503A18">
      <w:pPr>
        <w:snapToGrid w:val="0"/>
        <w:ind w:leftChars="405" w:left="850" w:rightChars="539" w:right="1132"/>
        <w:rPr>
          <w:rFonts w:ascii="HGSｺﾞｼｯｸE" w:eastAsia="HGSｺﾞｼｯｸE" w:hAnsi="HGSｺﾞｼｯｸE"/>
          <w:sz w:val="28"/>
          <w:szCs w:val="32"/>
        </w:rPr>
      </w:pPr>
      <w:r w:rsidRPr="00503A18">
        <w:rPr>
          <w:rFonts w:ascii="HGSｺﾞｼｯｸE" w:eastAsia="HGSｺﾞｼｯｸE" w:hAnsi="HGSｺﾞｼｯｸE" w:hint="eastAsia"/>
          <w:sz w:val="28"/>
          <w:szCs w:val="32"/>
        </w:rPr>
        <w:t>お薬によるアレルギーや副作用の有無を確認するとともに</w:t>
      </w:r>
    </w:p>
    <w:p w14:paraId="5427ABA6" w14:textId="77777777" w:rsidR="00503A18" w:rsidRDefault="00D13DC1" w:rsidP="00503A18">
      <w:pPr>
        <w:snapToGrid w:val="0"/>
        <w:ind w:leftChars="405" w:left="850" w:rightChars="539" w:right="1132"/>
        <w:rPr>
          <w:rFonts w:ascii="HGSｺﾞｼｯｸE" w:eastAsia="HGSｺﾞｼｯｸE" w:hAnsi="HGSｺﾞｼｯｸE"/>
          <w:sz w:val="28"/>
          <w:szCs w:val="32"/>
        </w:rPr>
      </w:pPr>
      <w:r w:rsidRPr="00503A18">
        <w:rPr>
          <w:rFonts w:ascii="HGSｺﾞｼｯｸE" w:eastAsia="HGSｺﾞｼｯｸE" w:hAnsi="HGSｺﾞｼｯｸE" w:hint="eastAsia"/>
          <w:sz w:val="28"/>
          <w:szCs w:val="32"/>
        </w:rPr>
        <w:t>複数の保険医療機関からお薬が処方されている場合は</w:t>
      </w:r>
    </w:p>
    <w:p w14:paraId="27672258" w14:textId="10F0D8D9" w:rsidR="00B94C07" w:rsidRPr="00503A18" w:rsidRDefault="00D13DC1" w:rsidP="00503A18">
      <w:pPr>
        <w:snapToGrid w:val="0"/>
        <w:ind w:leftChars="405" w:left="850" w:rightChars="539" w:right="1132"/>
        <w:rPr>
          <w:rFonts w:ascii="HGSｺﾞｼｯｸE" w:eastAsia="HGSｺﾞｼｯｸE" w:hAnsi="HGSｺﾞｼｯｸE"/>
          <w:sz w:val="28"/>
          <w:szCs w:val="32"/>
        </w:rPr>
      </w:pPr>
      <w:r w:rsidRPr="00503A18">
        <w:rPr>
          <w:rFonts w:ascii="HGSｺﾞｼｯｸE" w:eastAsia="HGSｺﾞｼｯｸE" w:hAnsi="HGSｺﾞｼｯｸE" w:hint="eastAsia"/>
          <w:sz w:val="28"/>
          <w:szCs w:val="32"/>
        </w:rPr>
        <w:t>お薬の重複や相互作用の有無を確認しています</w:t>
      </w:r>
      <w:r w:rsidR="00B94C07" w:rsidRPr="00503A18">
        <w:rPr>
          <w:rFonts w:ascii="HGSｺﾞｼｯｸE" w:eastAsia="HGSｺﾞｼｯｸE" w:hAnsi="HGSｺﾞｼｯｸE" w:hint="eastAsia"/>
          <w:sz w:val="28"/>
          <w:szCs w:val="32"/>
        </w:rPr>
        <w:t>。</w:t>
      </w:r>
    </w:p>
    <w:p w14:paraId="3E6A8327" w14:textId="62328EEB" w:rsidR="00B94C07" w:rsidRPr="00503A18" w:rsidRDefault="00B94C07" w:rsidP="00503A18">
      <w:pPr>
        <w:snapToGrid w:val="0"/>
        <w:ind w:leftChars="405" w:left="850" w:rightChars="606" w:right="1273"/>
        <w:rPr>
          <w:rFonts w:ascii="HGSｺﾞｼｯｸE" w:eastAsia="HGSｺﾞｼｯｸE" w:hAnsi="HGSｺﾞｼｯｸE"/>
          <w:sz w:val="28"/>
          <w:szCs w:val="32"/>
        </w:rPr>
      </w:pPr>
    </w:p>
    <w:p w14:paraId="48A1A94F" w14:textId="77777777" w:rsidR="00503A18" w:rsidRPr="00503A18" w:rsidRDefault="00503A18" w:rsidP="00503A18">
      <w:pPr>
        <w:snapToGrid w:val="0"/>
        <w:ind w:leftChars="405" w:left="850" w:rightChars="606" w:right="1273"/>
        <w:rPr>
          <w:rFonts w:ascii="HGSｺﾞｼｯｸE" w:eastAsia="HGSｺﾞｼｯｸE" w:hAnsi="HGSｺﾞｼｯｸE"/>
          <w:sz w:val="28"/>
          <w:szCs w:val="32"/>
        </w:rPr>
      </w:pPr>
    </w:p>
    <w:p w14:paraId="2CE69BAA" w14:textId="77777777" w:rsidR="00503A18" w:rsidRDefault="00220483" w:rsidP="00503A18">
      <w:pPr>
        <w:snapToGrid w:val="0"/>
        <w:ind w:leftChars="405" w:left="850" w:rightChars="606" w:right="1273"/>
        <w:rPr>
          <w:rFonts w:ascii="HGSｺﾞｼｯｸE" w:eastAsia="HGSｺﾞｼｯｸE" w:hAnsi="HGSｺﾞｼｯｸE"/>
          <w:sz w:val="28"/>
          <w:szCs w:val="32"/>
        </w:rPr>
      </w:pPr>
      <w:r w:rsidRPr="00503A18">
        <w:rPr>
          <w:rFonts w:ascii="HGSｺﾞｼｯｸE" w:eastAsia="HGSｺﾞｼｯｸE" w:hAnsi="HGSｺﾞｼｯｸE" w:hint="eastAsia"/>
          <w:sz w:val="28"/>
          <w:szCs w:val="32"/>
        </w:rPr>
        <w:t>在宅で療養されており、通院が困難な患者さんには、</w:t>
      </w:r>
    </w:p>
    <w:p w14:paraId="4BE5FD09" w14:textId="2C96B691" w:rsidR="00220483" w:rsidRPr="00503A18" w:rsidRDefault="00220483" w:rsidP="00503A18">
      <w:pPr>
        <w:snapToGrid w:val="0"/>
        <w:ind w:leftChars="405" w:left="850" w:rightChars="606" w:right="1273"/>
        <w:rPr>
          <w:rFonts w:ascii="HGSｺﾞｼｯｸE" w:eastAsia="HGSｺﾞｼｯｸE" w:hAnsi="HGSｺﾞｼｯｸE"/>
          <w:sz w:val="28"/>
          <w:szCs w:val="32"/>
        </w:rPr>
      </w:pPr>
      <w:r w:rsidRPr="00503A18">
        <w:rPr>
          <w:rFonts w:ascii="HGSｺﾞｼｯｸE" w:eastAsia="HGSｺﾞｼｯｸE" w:hAnsi="HGSｺﾞｼｯｸE" w:hint="eastAsia"/>
          <w:sz w:val="28"/>
          <w:szCs w:val="32"/>
        </w:rPr>
        <w:t>医師の指示により、ご自宅を訪問してお薬の説明等を行います。</w:t>
      </w:r>
    </w:p>
    <w:p w14:paraId="5129258C" w14:textId="7CE910AA" w:rsidR="00220483" w:rsidRPr="00503A18" w:rsidRDefault="00220483" w:rsidP="00503A18">
      <w:pPr>
        <w:snapToGrid w:val="0"/>
        <w:ind w:leftChars="405" w:left="850" w:rightChars="606" w:right="1273"/>
        <w:rPr>
          <w:rFonts w:ascii="HGSｺﾞｼｯｸE" w:eastAsia="HGSｺﾞｼｯｸE" w:hAnsi="HGSｺﾞｼｯｸE"/>
          <w:sz w:val="28"/>
          <w:szCs w:val="32"/>
        </w:rPr>
      </w:pPr>
    </w:p>
    <w:p w14:paraId="14314937" w14:textId="77777777" w:rsidR="00503A18" w:rsidRPr="00503A18" w:rsidRDefault="00503A18" w:rsidP="00503A18">
      <w:pPr>
        <w:snapToGrid w:val="0"/>
        <w:ind w:leftChars="405" w:left="850" w:rightChars="606" w:right="1273"/>
        <w:rPr>
          <w:rFonts w:ascii="HGSｺﾞｼｯｸE" w:eastAsia="HGSｺﾞｼｯｸE" w:hAnsi="HGSｺﾞｼｯｸE"/>
          <w:sz w:val="28"/>
          <w:szCs w:val="32"/>
        </w:rPr>
      </w:pPr>
    </w:p>
    <w:p w14:paraId="181DBD17" w14:textId="77777777" w:rsidR="00220483" w:rsidRPr="00503A18" w:rsidRDefault="00220483" w:rsidP="00503A18">
      <w:pPr>
        <w:snapToGrid w:val="0"/>
        <w:ind w:leftChars="405" w:left="850" w:rightChars="606" w:right="1273"/>
        <w:rPr>
          <w:rFonts w:ascii="HGSｺﾞｼｯｸE" w:eastAsia="HGSｺﾞｼｯｸE" w:hAnsi="HGSｺﾞｼｯｸE"/>
          <w:sz w:val="28"/>
          <w:szCs w:val="32"/>
        </w:rPr>
      </w:pPr>
      <w:r w:rsidRPr="00503A18">
        <w:rPr>
          <w:rFonts w:ascii="HGSｺﾞｼｯｸE" w:eastAsia="HGSｺﾞｼｯｸE" w:hAnsi="HGSｺﾞｼｯｸE" w:hint="eastAsia"/>
          <w:sz w:val="28"/>
          <w:szCs w:val="32"/>
        </w:rPr>
        <w:t>健康に関するご相談にもお応えします。</w:t>
      </w:r>
    </w:p>
    <w:p w14:paraId="41A9CE2D" w14:textId="41D27568" w:rsidR="00220483" w:rsidRPr="00503A18" w:rsidRDefault="00220483" w:rsidP="00503A18">
      <w:pPr>
        <w:snapToGrid w:val="0"/>
        <w:ind w:leftChars="405" w:left="850" w:rightChars="606" w:right="1273"/>
        <w:rPr>
          <w:rFonts w:ascii="HGSｺﾞｼｯｸE" w:eastAsia="HGSｺﾞｼｯｸE" w:hAnsi="HGSｺﾞｼｯｸE"/>
          <w:sz w:val="28"/>
          <w:szCs w:val="32"/>
        </w:rPr>
      </w:pPr>
    </w:p>
    <w:p w14:paraId="41EEF9FD" w14:textId="77777777" w:rsidR="00503A18" w:rsidRPr="00503A18" w:rsidRDefault="00503A18" w:rsidP="00503A18">
      <w:pPr>
        <w:snapToGrid w:val="0"/>
        <w:ind w:leftChars="405" w:left="850" w:rightChars="606" w:right="1273"/>
        <w:rPr>
          <w:rFonts w:ascii="HGSｺﾞｼｯｸE" w:eastAsia="HGSｺﾞｼｯｸE" w:hAnsi="HGSｺﾞｼｯｸE"/>
          <w:sz w:val="28"/>
          <w:szCs w:val="32"/>
        </w:rPr>
      </w:pPr>
    </w:p>
    <w:p w14:paraId="695D2068" w14:textId="3AAE1BF5" w:rsidR="00220483" w:rsidRPr="00503A18" w:rsidRDefault="00220483" w:rsidP="00503A18">
      <w:pPr>
        <w:snapToGrid w:val="0"/>
        <w:ind w:leftChars="405" w:left="850" w:rightChars="606" w:right="1273"/>
        <w:rPr>
          <w:rFonts w:ascii="HGSｺﾞｼｯｸE" w:eastAsia="HGSｺﾞｼｯｸE" w:hAnsi="HGSｺﾞｼｯｸE"/>
          <w:sz w:val="28"/>
          <w:szCs w:val="32"/>
        </w:rPr>
      </w:pPr>
      <w:bookmarkStart w:id="0" w:name="_Hlk89088385"/>
      <w:r w:rsidRPr="00503A18">
        <w:rPr>
          <w:rFonts w:ascii="HGSｺﾞｼｯｸE" w:eastAsia="HGSｺﾞｼｯｸE" w:hAnsi="HGSｺﾞｼｯｸE" w:hint="eastAsia"/>
          <w:sz w:val="28"/>
          <w:szCs w:val="32"/>
        </w:rPr>
        <w:t>ジェネリック医薬品（</w:t>
      </w:r>
      <w:bookmarkEnd w:id="0"/>
      <w:r w:rsidRPr="00503A18">
        <w:rPr>
          <w:rFonts w:ascii="HGSｺﾞｼｯｸE" w:eastAsia="HGSｺﾞｼｯｸE" w:hAnsi="HGSｺﾞｼｯｸE" w:hint="eastAsia"/>
          <w:sz w:val="28"/>
          <w:szCs w:val="32"/>
        </w:rPr>
        <w:t>後発医薬品）の調剤に積極的に対応しています。</w:t>
      </w:r>
    </w:p>
    <w:p w14:paraId="787B6122" w14:textId="56D58BA7" w:rsidR="00AC6881" w:rsidRPr="000A5DDF" w:rsidRDefault="00625E94" w:rsidP="000A5DDF">
      <w:pPr>
        <w:widowControl/>
        <w:ind w:leftChars="405" w:left="850" w:rightChars="606" w:right="1273"/>
        <w:jc w:val="left"/>
        <w:rPr>
          <w:rFonts w:ascii="HGSｺﾞｼｯｸE" w:eastAsia="HGSｺﾞｼｯｸE" w:hAnsi="HGSｺﾞｼｯｸE"/>
          <w:sz w:val="22"/>
          <w:szCs w:val="24"/>
        </w:rPr>
      </w:pPr>
      <w:r w:rsidRPr="00503A18">
        <w:rPr>
          <w:rFonts w:ascii="HGSｺﾞｼｯｸE" w:eastAsia="HGSｺﾞｼｯｸE" w:hAnsi="HGSｺﾞｼｯｸE"/>
          <w:sz w:val="22"/>
          <w:szCs w:val="24"/>
        </w:rPr>
        <w:br w:type="page"/>
      </w:r>
    </w:p>
    <w:p w14:paraId="5968C271" w14:textId="195B3299" w:rsidR="00AC6881" w:rsidRPr="008B4D8C" w:rsidRDefault="00AC6881" w:rsidP="008B4D8C">
      <w:pPr>
        <w:rPr>
          <w:rFonts w:ascii="HGSｺﾞｼｯｸE" w:eastAsia="HGSｺﾞｼｯｸE" w:hAnsi="HGSｺﾞｼｯｸE"/>
          <w:sz w:val="28"/>
          <w:szCs w:val="32"/>
        </w:rPr>
      </w:pPr>
      <w:r w:rsidRPr="008B4D8C">
        <w:rPr>
          <w:rFonts w:ascii="HGSｺﾞｼｯｸE" w:eastAsia="HGSｺﾞｼｯｸE" w:hAnsi="HGSｺﾞｼｯｸE" w:hint="eastAsia"/>
          <w:sz w:val="28"/>
          <w:szCs w:val="32"/>
        </w:rPr>
        <w:lastRenderedPageBreak/>
        <w:t>●●薬局は以下の施設基準について届出しています。</w:t>
      </w:r>
      <w:r w:rsidR="008B4D8C" w:rsidRPr="008B4D8C">
        <w:rPr>
          <w:rFonts w:ascii="HGSｺﾞｼｯｸE" w:eastAsia="HGSｺﾞｼｯｸE" w:hAnsi="HGSｺﾞｼｯｸE" w:hint="eastAsia"/>
          <w:sz w:val="24"/>
          <w:szCs w:val="28"/>
        </w:rPr>
        <w:t>（</w:t>
      </w:r>
      <w:r w:rsidRPr="008B4D8C">
        <w:rPr>
          <w:rFonts w:ascii="HGSｺﾞｼｯｸE" w:eastAsia="HGSｺﾞｼｯｸE" w:hAnsi="HGSｺﾞｼｯｸE" w:hint="eastAsia"/>
          <w:sz w:val="24"/>
          <w:szCs w:val="28"/>
        </w:rPr>
        <w:t>令和●年●月●日現在</w:t>
      </w:r>
      <w:r w:rsidR="008B4D8C" w:rsidRPr="008B4D8C">
        <w:rPr>
          <w:rFonts w:ascii="HGSｺﾞｼｯｸE" w:eastAsia="HGSｺﾞｼｯｸE" w:hAnsi="HGSｺﾞｼｯｸE" w:hint="eastAsia"/>
          <w:sz w:val="24"/>
          <w:szCs w:val="28"/>
        </w:rPr>
        <w:t>）</w:t>
      </w:r>
    </w:p>
    <w:p w14:paraId="334B9AB6" w14:textId="1CA5EB72" w:rsidR="00AC6881" w:rsidRPr="00F10718" w:rsidRDefault="00AC6881" w:rsidP="00841D4E">
      <w:pPr>
        <w:pStyle w:val="a8"/>
        <w:numPr>
          <w:ilvl w:val="0"/>
          <w:numId w:val="3"/>
        </w:numPr>
        <w:ind w:leftChars="0"/>
        <w:rPr>
          <w:rFonts w:ascii="ＭＳ ゴシック" w:eastAsia="ＭＳ ゴシック" w:hAnsi="ＭＳ ゴシック"/>
          <w:sz w:val="24"/>
          <w:szCs w:val="28"/>
        </w:rPr>
      </w:pPr>
      <w:r w:rsidRPr="00F10718">
        <w:rPr>
          <w:rFonts w:ascii="ＭＳ ゴシック" w:eastAsia="ＭＳ ゴシック" w:hAnsi="ＭＳ ゴシック" w:hint="eastAsia"/>
          <w:sz w:val="24"/>
          <w:szCs w:val="28"/>
        </w:rPr>
        <w:t>調剤基本料●</w:t>
      </w:r>
    </w:p>
    <w:p w14:paraId="767AFA33" w14:textId="23AF4529" w:rsidR="00AC6881" w:rsidRDefault="00AC6881" w:rsidP="00841D4E">
      <w:pPr>
        <w:pStyle w:val="a8"/>
        <w:numPr>
          <w:ilvl w:val="0"/>
          <w:numId w:val="3"/>
        </w:numPr>
        <w:ind w:leftChars="0"/>
        <w:rPr>
          <w:rFonts w:ascii="ＭＳ ゴシック" w:eastAsia="ＭＳ ゴシック" w:hAnsi="ＭＳ ゴシック"/>
          <w:color w:val="808080" w:themeColor="background1" w:themeShade="80"/>
          <w:sz w:val="24"/>
          <w:szCs w:val="28"/>
        </w:rPr>
      </w:pPr>
      <w:r w:rsidRPr="00F10718">
        <w:rPr>
          <w:rFonts w:ascii="ＭＳ ゴシック" w:eastAsia="ＭＳ ゴシック" w:hAnsi="ＭＳ ゴシック" w:hint="eastAsia"/>
          <w:color w:val="808080" w:themeColor="background1" w:themeShade="80"/>
          <w:sz w:val="24"/>
          <w:szCs w:val="28"/>
        </w:rPr>
        <w:t>地域支援体制加算</w:t>
      </w:r>
      <w:r w:rsidR="0051545D">
        <w:rPr>
          <w:rFonts w:ascii="ＭＳ ゴシック" w:eastAsia="ＭＳ ゴシック" w:hAnsi="ＭＳ ゴシック" w:hint="eastAsia"/>
          <w:color w:val="808080" w:themeColor="background1" w:themeShade="80"/>
          <w:sz w:val="24"/>
          <w:szCs w:val="28"/>
        </w:rPr>
        <w:t>●</w:t>
      </w:r>
    </w:p>
    <w:p w14:paraId="15FD0A44" w14:textId="0C03D61D" w:rsidR="0051545D" w:rsidRPr="00F10718" w:rsidRDefault="0051545D" w:rsidP="00841D4E">
      <w:pPr>
        <w:pStyle w:val="a8"/>
        <w:numPr>
          <w:ilvl w:val="0"/>
          <w:numId w:val="3"/>
        </w:numPr>
        <w:ind w:leftChars="0"/>
        <w:rPr>
          <w:rFonts w:ascii="ＭＳ ゴシック" w:eastAsia="ＭＳ ゴシック" w:hAnsi="ＭＳ ゴシック"/>
          <w:color w:val="808080" w:themeColor="background1" w:themeShade="80"/>
          <w:sz w:val="24"/>
          <w:szCs w:val="28"/>
        </w:rPr>
      </w:pPr>
      <w:r>
        <w:rPr>
          <w:rFonts w:ascii="ＭＳ ゴシック" w:eastAsia="ＭＳ ゴシック" w:hAnsi="ＭＳ ゴシック" w:hint="eastAsia"/>
          <w:color w:val="808080" w:themeColor="background1" w:themeShade="80"/>
          <w:sz w:val="24"/>
          <w:szCs w:val="28"/>
        </w:rPr>
        <w:t>連携強化加算</w:t>
      </w:r>
    </w:p>
    <w:p w14:paraId="66DD7EAC" w14:textId="550E6115" w:rsidR="00AC6881" w:rsidRPr="00F10718" w:rsidRDefault="00AC6881" w:rsidP="00841D4E">
      <w:pPr>
        <w:pStyle w:val="a8"/>
        <w:numPr>
          <w:ilvl w:val="0"/>
          <w:numId w:val="3"/>
        </w:numPr>
        <w:ind w:leftChars="0"/>
        <w:rPr>
          <w:rFonts w:ascii="ＭＳ ゴシック" w:eastAsia="ＭＳ ゴシック" w:hAnsi="ＭＳ ゴシック"/>
          <w:color w:val="808080" w:themeColor="background1" w:themeShade="80"/>
          <w:sz w:val="24"/>
          <w:szCs w:val="28"/>
        </w:rPr>
      </w:pPr>
      <w:r w:rsidRPr="00F10718">
        <w:rPr>
          <w:rFonts w:ascii="ＭＳ ゴシック" w:eastAsia="ＭＳ ゴシック" w:hAnsi="ＭＳ ゴシック" w:hint="eastAsia"/>
          <w:color w:val="808080" w:themeColor="background1" w:themeShade="80"/>
          <w:sz w:val="24"/>
          <w:szCs w:val="28"/>
        </w:rPr>
        <w:t>後発医薬品調剤体制加算</w:t>
      </w:r>
      <w:r w:rsidR="0051545D">
        <w:rPr>
          <w:rFonts w:ascii="ＭＳ ゴシック" w:eastAsia="ＭＳ ゴシック" w:hAnsi="ＭＳ ゴシック" w:hint="eastAsia"/>
          <w:color w:val="808080" w:themeColor="background1" w:themeShade="80"/>
          <w:sz w:val="24"/>
          <w:szCs w:val="28"/>
        </w:rPr>
        <w:t>●</w:t>
      </w:r>
    </w:p>
    <w:p w14:paraId="5A5167F8" w14:textId="39A907BA" w:rsidR="00AC6881" w:rsidRPr="00F10718" w:rsidRDefault="00AC6881" w:rsidP="00841D4E">
      <w:pPr>
        <w:pStyle w:val="a8"/>
        <w:numPr>
          <w:ilvl w:val="0"/>
          <w:numId w:val="3"/>
        </w:numPr>
        <w:ind w:leftChars="0"/>
        <w:rPr>
          <w:rFonts w:ascii="ＭＳ ゴシック" w:eastAsia="ＭＳ ゴシック" w:hAnsi="ＭＳ ゴシック"/>
          <w:color w:val="808080" w:themeColor="background1" w:themeShade="80"/>
          <w:sz w:val="24"/>
          <w:szCs w:val="28"/>
        </w:rPr>
      </w:pPr>
      <w:r w:rsidRPr="00F10718">
        <w:rPr>
          <w:rFonts w:ascii="ＭＳ ゴシック" w:eastAsia="ＭＳ ゴシック" w:hAnsi="ＭＳ ゴシック" w:hint="eastAsia"/>
          <w:color w:val="808080" w:themeColor="background1" w:themeShade="80"/>
          <w:sz w:val="24"/>
          <w:szCs w:val="28"/>
        </w:rPr>
        <w:t>無菌製剤処理加算</w:t>
      </w:r>
    </w:p>
    <w:p w14:paraId="000E8CFC" w14:textId="740E9807" w:rsidR="00AC6881" w:rsidRPr="00F10718" w:rsidRDefault="00AC6881" w:rsidP="00841D4E">
      <w:pPr>
        <w:pStyle w:val="a8"/>
        <w:numPr>
          <w:ilvl w:val="0"/>
          <w:numId w:val="3"/>
        </w:numPr>
        <w:ind w:leftChars="0"/>
        <w:rPr>
          <w:rFonts w:ascii="ＭＳ ゴシック" w:eastAsia="ＭＳ ゴシック" w:hAnsi="ＭＳ ゴシック"/>
          <w:color w:val="808080" w:themeColor="background1" w:themeShade="80"/>
          <w:sz w:val="24"/>
          <w:szCs w:val="28"/>
        </w:rPr>
      </w:pPr>
      <w:r w:rsidRPr="00F10718">
        <w:rPr>
          <w:rFonts w:ascii="ＭＳ ゴシック" w:eastAsia="ＭＳ ゴシック" w:hAnsi="ＭＳ ゴシック" w:hint="eastAsia"/>
          <w:color w:val="808080" w:themeColor="background1" w:themeShade="80"/>
          <w:sz w:val="24"/>
          <w:szCs w:val="28"/>
        </w:rPr>
        <w:t>在宅患者調剤加算</w:t>
      </w:r>
    </w:p>
    <w:p w14:paraId="34ACF7AF" w14:textId="33D71177" w:rsidR="00AC6881" w:rsidRPr="00F10718" w:rsidRDefault="00AC6881" w:rsidP="00841D4E">
      <w:pPr>
        <w:pStyle w:val="a8"/>
        <w:numPr>
          <w:ilvl w:val="0"/>
          <w:numId w:val="3"/>
        </w:numPr>
        <w:ind w:leftChars="0"/>
        <w:rPr>
          <w:rFonts w:ascii="ＭＳ ゴシック" w:eastAsia="ＭＳ ゴシック" w:hAnsi="ＭＳ ゴシック"/>
          <w:color w:val="808080" w:themeColor="background1" w:themeShade="80"/>
          <w:sz w:val="24"/>
          <w:szCs w:val="28"/>
        </w:rPr>
      </w:pPr>
      <w:r w:rsidRPr="00F10718">
        <w:rPr>
          <w:rFonts w:ascii="ＭＳ ゴシック" w:eastAsia="ＭＳ ゴシック" w:hAnsi="ＭＳ ゴシック" w:hint="eastAsia"/>
          <w:color w:val="808080" w:themeColor="background1" w:themeShade="80"/>
          <w:sz w:val="24"/>
          <w:szCs w:val="28"/>
        </w:rPr>
        <w:t>特定薬剤管理指導加算２</w:t>
      </w:r>
    </w:p>
    <w:p w14:paraId="52B70237" w14:textId="5CC5CBCF" w:rsidR="00AC6881" w:rsidRDefault="00AC6881" w:rsidP="00841D4E">
      <w:pPr>
        <w:pStyle w:val="a8"/>
        <w:numPr>
          <w:ilvl w:val="0"/>
          <w:numId w:val="3"/>
        </w:numPr>
        <w:ind w:leftChars="0"/>
        <w:rPr>
          <w:rFonts w:ascii="ＭＳ ゴシック" w:eastAsia="ＭＳ ゴシック" w:hAnsi="ＭＳ ゴシック"/>
          <w:color w:val="808080" w:themeColor="background1" w:themeShade="80"/>
          <w:sz w:val="24"/>
          <w:szCs w:val="28"/>
        </w:rPr>
      </w:pPr>
      <w:r w:rsidRPr="00F10718">
        <w:rPr>
          <w:rFonts w:ascii="ＭＳ ゴシック" w:eastAsia="ＭＳ ゴシック" w:hAnsi="ＭＳ ゴシック" w:hint="eastAsia"/>
          <w:color w:val="808080" w:themeColor="background1" w:themeShade="80"/>
          <w:sz w:val="24"/>
          <w:szCs w:val="28"/>
        </w:rPr>
        <w:t>かかりつけ薬剤師指導料及びかかりつけ薬剤師包括管理料</w:t>
      </w:r>
    </w:p>
    <w:p w14:paraId="2B28AC47" w14:textId="27F79CF8" w:rsidR="0051545D" w:rsidRDefault="0051545D" w:rsidP="00841D4E">
      <w:pPr>
        <w:pStyle w:val="a8"/>
        <w:numPr>
          <w:ilvl w:val="0"/>
          <w:numId w:val="3"/>
        </w:numPr>
        <w:ind w:leftChars="0"/>
        <w:rPr>
          <w:rFonts w:ascii="ＭＳ ゴシック" w:eastAsia="ＭＳ ゴシック" w:hAnsi="ＭＳ ゴシック"/>
          <w:color w:val="808080" w:themeColor="background1" w:themeShade="80"/>
          <w:sz w:val="24"/>
          <w:szCs w:val="28"/>
        </w:rPr>
      </w:pPr>
      <w:r>
        <w:rPr>
          <w:rFonts w:ascii="ＭＳ ゴシック" w:eastAsia="ＭＳ ゴシック" w:hAnsi="ＭＳ ゴシック" w:hint="eastAsia"/>
          <w:color w:val="808080" w:themeColor="background1" w:themeShade="80"/>
          <w:sz w:val="24"/>
          <w:szCs w:val="28"/>
        </w:rPr>
        <w:t>在宅患者医療用麻薬持続注射療法加算</w:t>
      </w:r>
    </w:p>
    <w:p w14:paraId="0B862172" w14:textId="53D6AADE" w:rsidR="00C96526" w:rsidRPr="0051545D" w:rsidRDefault="0051545D" w:rsidP="00C96526">
      <w:pPr>
        <w:pStyle w:val="a8"/>
        <w:numPr>
          <w:ilvl w:val="0"/>
          <w:numId w:val="3"/>
        </w:numPr>
        <w:ind w:leftChars="0"/>
        <w:rPr>
          <w:rFonts w:ascii="ＭＳ ゴシック" w:eastAsia="ＭＳ ゴシック" w:hAnsi="ＭＳ ゴシック"/>
          <w:color w:val="808080" w:themeColor="background1" w:themeShade="80"/>
          <w:sz w:val="24"/>
          <w:szCs w:val="28"/>
        </w:rPr>
      </w:pPr>
      <w:r w:rsidRPr="0051545D">
        <w:rPr>
          <w:rFonts w:ascii="ＭＳ ゴシック" w:eastAsia="ＭＳ ゴシック" w:hAnsi="ＭＳ ゴシック" w:hint="eastAsia"/>
          <w:color w:val="808080" w:themeColor="background1" w:themeShade="80"/>
          <w:sz w:val="24"/>
          <w:szCs w:val="28"/>
        </w:rPr>
        <w:t>在宅中心静脈栄養法加算</w:t>
      </w:r>
    </w:p>
    <w:p w14:paraId="135D61FE" w14:textId="77777777" w:rsidR="00C96526" w:rsidRPr="00F10718" w:rsidRDefault="00C96526" w:rsidP="00C96526">
      <w:pPr>
        <w:pStyle w:val="a8"/>
        <w:ind w:leftChars="0" w:left="784"/>
        <w:rPr>
          <w:rFonts w:ascii="ＭＳ ゴシック" w:eastAsia="ＭＳ ゴシック" w:hAnsi="ＭＳ ゴシック"/>
          <w:color w:val="808080" w:themeColor="background1" w:themeShade="80"/>
          <w:sz w:val="24"/>
          <w:szCs w:val="28"/>
        </w:rPr>
      </w:pPr>
    </w:p>
    <w:p w14:paraId="2E41C01B" w14:textId="3240AE24" w:rsidR="00B10112" w:rsidRDefault="00841D4E" w:rsidP="002A0DE7">
      <w:pPr>
        <w:rPr>
          <w:rFonts w:ascii="ＭＳ ゴシック" w:eastAsia="ＭＳ ゴシック" w:hAnsi="ＭＳ ゴシック"/>
          <w:color w:val="808080" w:themeColor="background1" w:themeShade="80"/>
          <w:sz w:val="24"/>
          <w:szCs w:val="28"/>
        </w:rPr>
      </w:pPr>
      <w:r w:rsidRPr="008B4D8C">
        <w:rPr>
          <w:rFonts w:ascii="HGSｺﾞｼｯｸE" w:eastAsia="HGSｺﾞｼｯｸE" w:hAnsi="HGSｺﾞｼｯｸE" w:hint="eastAsia"/>
          <w:sz w:val="28"/>
          <w:szCs w:val="32"/>
        </w:rPr>
        <w:t>●●薬局</w:t>
      </w:r>
      <w:r>
        <w:rPr>
          <w:rFonts w:ascii="HGSｺﾞｼｯｸE" w:eastAsia="HGSｺﾞｼｯｸE" w:hAnsi="HGSｺﾞｼｯｸE" w:hint="eastAsia"/>
          <w:sz w:val="28"/>
          <w:szCs w:val="32"/>
        </w:rPr>
        <w:t>において</w:t>
      </w:r>
      <w:r w:rsidR="00503A18" w:rsidRPr="00841D4E">
        <w:rPr>
          <w:rFonts w:ascii="HGSｺﾞｼｯｸE" w:eastAsia="HGSｺﾞｼｯｸE" w:hAnsi="HGSｺﾞｼｯｸE" w:hint="eastAsia"/>
          <w:sz w:val="28"/>
          <w:szCs w:val="32"/>
        </w:rPr>
        <w:t>取扱</w:t>
      </w:r>
      <w:r w:rsidRPr="00841D4E">
        <w:rPr>
          <w:rFonts w:ascii="HGSｺﾞｼｯｸE" w:eastAsia="HGSｺﾞｼｯｸE" w:hAnsi="HGSｺﾞｼｯｸE" w:hint="eastAsia"/>
          <w:sz w:val="28"/>
          <w:szCs w:val="32"/>
        </w:rPr>
        <w:t>できる</w:t>
      </w:r>
      <w:r w:rsidR="00503A18" w:rsidRPr="00841D4E">
        <w:rPr>
          <w:rFonts w:ascii="HGSｺﾞｼｯｸE" w:eastAsia="HGSｺﾞｼｯｸE" w:hAnsi="HGSｺﾞｼｯｸE" w:hint="eastAsia"/>
          <w:sz w:val="28"/>
          <w:szCs w:val="32"/>
        </w:rPr>
        <w:t>公費負担医療等</w:t>
      </w:r>
      <w:r w:rsidRPr="00841D4E">
        <w:rPr>
          <w:rFonts w:ascii="HGSｺﾞｼｯｸE" w:eastAsia="HGSｺﾞｼｯｸE" w:hAnsi="HGSｺﾞｼｯｸE" w:hint="eastAsia"/>
          <w:sz w:val="28"/>
          <w:szCs w:val="32"/>
        </w:rPr>
        <w:t>は以下のとおりです。</w:t>
      </w:r>
      <w:r w:rsidR="002A0DE7">
        <w:rPr>
          <w:rFonts w:ascii="HGSｺﾞｼｯｸE" w:eastAsia="HGSｺﾞｼｯｸE" w:hAnsi="HGSｺﾞｼｯｸE" w:hint="eastAsia"/>
          <w:sz w:val="28"/>
          <w:szCs w:val="32"/>
        </w:rPr>
        <w:t xml:space="preserve">　</w:t>
      </w:r>
      <w:r w:rsidR="00B10112">
        <w:rPr>
          <w:rFonts w:ascii="ＭＳ ゴシック" w:eastAsia="ＭＳ ゴシック" w:hAnsi="ＭＳ ゴシック" w:hint="eastAsia"/>
          <w:color w:val="808080" w:themeColor="background1" w:themeShade="80"/>
          <w:sz w:val="24"/>
          <w:szCs w:val="28"/>
        </w:rPr>
        <w:t>*：要指定</w:t>
      </w:r>
    </w:p>
    <w:p w14:paraId="1EBA9506" w14:textId="3A4336EE" w:rsidR="00841D4E" w:rsidRPr="00F10718" w:rsidRDefault="00695D1C" w:rsidP="00054B23">
      <w:pPr>
        <w:widowControl/>
        <w:jc w:val="left"/>
        <w:rPr>
          <w:rFonts w:ascii="ＭＳ ゴシック" w:eastAsia="ＭＳ ゴシック" w:hAnsi="ＭＳ ゴシック"/>
          <w:color w:val="808080" w:themeColor="background1" w:themeShade="80"/>
          <w:sz w:val="24"/>
          <w:szCs w:val="28"/>
        </w:rPr>
      </w:pPr>
      <w:r>
        <w:rPr>
          <w:rFonts w:ascii="ＭＳ ゴシック" w:eastAsia="ＭＳ ゴシック" w:hAnsi="ＭＳ ゴシック" w:hint="eastAsia"/>
          <w:color w:val="808080" w:themeColor="background1" w:themeShade="80"/>
          <w:sz w:val="24"/>
          <w:szCs w:val="28"/>
        </w:rPr>
        <w:t>*</w:t>
      </w:r>
      <w:r w:rsidR="00841D4E" w:rsidRPr="00F10718">
        <w:rPr>
          <w:rFonts w:ascii="ＭＳ ゴシック" w:eastAsia="ＭＳ ゴシック" w:hAnsi="ＭＳ ゴシック" w:hint="eastAsia"/>
          <w:color w:val="808080" w:themeColor="background1" w:themeShade="80"/>
          <w:sz w:val="24"/>
          <w:szCs w:val="28"/>
        </w:rPr>
        <w:t>（</w:t>
      </w:r>
      <w:r w:rsidR="00191491" w:rsidRPr="00F10718">
        <w:rPr>
          <w:rFonts w:ascii="ＭＳ ゴシック" w:eastAsia="ＭＳ ゴシック" w:hAnsi="ＭＳ ゴシック" w:hint="eastAsia"/>
          <w:color w:val="808080" w:themeColor="background1" w:themeShade="80"/>
          <w:sz w:val="24"/>
          <w:szCs w:val="28"/>
        </w:rPr>
        <w:t>10</w:t>
      </w:r>
      <w:r w:rsidR="00841D4E" w:rsidRPr="00F10718">
        <w:rPr>
          <w:rFonts w:ascii="ＭＳ ゴシック" w:eastAsia="ＭＳ ゴシック" w:hAnsi="ＭＳ ゴシック" w:hint="eastAsia"/>
          <w:color w:val="808080" w:themeColor="background1" w:themeShade="80"/>
          <w:sz w:val="24"/>
          <w:szCs w:val="28"/>
        </w:rPr>
        <w:t>）</w:t>
      </w:r>
      <w:r w:rsidR="00191491" w:rsidRPr="00F10718">
        <w:rPr>
          <w:rFonts w:ascii="ＭＳ ゴシック" w:eastAsia="ＭＳ ゴシック" w:hAnsi="ＭＳ ゴシック" w:hint="eastAsia"/>
          <w:color w:val="808080" w:themeColor="background1" w:themeShade="80"/>
          <w:sz w:val="24"/>
          <w:szCs w:val="28"/>
        </w:rPr>
        <w:t>感染症の予防及び感染症の患者に対する医療に関する法律による</w:t>
      </w:r>
      <w:r w:rsidR="00054B23" w:rsidRPr="00F10718">
        <w:rPr>
          <w:rFonts w:ascii="ＭＳ ゴシック" w:eastAsia="ＭＳ ゴシック" w:hAnsi="ＭＳ ゴシック" w:hint="eastAsia"/>
          <w:color w:val="808080" w:themeColor="background1" w:themeShade="80"/>
          <w:sz w:val="24"/>
          <w:szCs w:val="28"/>
        </w:rPr>
        <w:t xml:space="preserve"> </w:t>
      </w:r>
      <w:r w:rsidR="00191491" w:rsidRPr="00F10718">
        <w:rPr>
          <w:rFonts w:ascii="ＭＳ ゴシック" w:eastAsia="ＭＳ ゴシック" w:hAnsi="ＭＳ ゴシック" w:hint="eastAsia"/>
          <w:color w:val="808080" w:themeColor="background1" w:themeShade="80"/>
          <w:sz w:val="24"/>
          <w:szCs w:val="28"/>
        </w:rPr>
        <w:t>結核患者の適正医療</w:t>
      </w:r>
    </w:p>
    <w:p w14:paraId="45E4C311" w14:textId="2F9109C6" w:rsidR="00191491" w:rsidRDefault="00695D1C" w:rsidP="00191491">
      <w:pPr>
        <w:widowControl/>
        <w:jc w:val="left"/>
        <w:rPr>
          <w:rFonts w:ascii="ＭＳ ゴシック" w:eastAsia="ＭＳ ゴシック" w:hAnsi="ＭＳ ゴシック"/>
          <w:color w:val="808080" w:themeColor="background1" w:themeShade="80"/>
          <w:sz w:val="24"/>
          <w:szCs w:val="28"/>
        </w:rPr>
      </w:pPr>
      <w:r>
        <w:rPr>
          <w:rFonts w:ascii="ＭＳ ゴシック" w:eastAsia="ＭＳ ゴシック" w:hAnsi="ＭＳ ゴシック" w:hint="eastAsia"/>
          <w:color w:val="808080" w:themeColor="background1" w:themeShade="80"/>
          <w:sz w:val="24"/>
          <w:szCs w:val="28"/>
        </w:rPr>
        <w:t>*</w:t>
      </w:r>
      <w:r w:rsidR="00191491" w:rsidRPr="00F10718">
        <w:rPr>
          <w:rFonts w:ascii="ＭＳ ゴシック" w:eastAsia="ＭＳ ゴシック" w:hAnsi="ＭＳ ゴシック" w:hint="eastAsia"/>
          <w:color w:val="808080" w:themeColor="background1" w:themeShade="80"/>
          <w:sz w:val="24"/>
          <w:szCs w:val="28"/>
        </w:rPr>
        <w:t>（12）生活保護法による医療扶助</w:t>
      </w:r>
    </w:p>
    <w:p w14:paraId="6A30B70F" w14:textId="6BB24171" w:rsidR="00B10112" w:rsidRPr="00C96526" w:rsidRDefault="00B10112" w:rsidP="00B10112">
      <w:pPr>
        <w:widowControl/>
        <w:ind w:firstLineChars="50" w:firstLine="120"/>
        <w:jc w:val="left"/>
        <w:rPr>
          <w:rFonts w:ascii="ＭＳ ゴシック" w:eastAsia="ＭＳ ゴシック" w:hAnsi="ＭＳ ゴシック"/>
          <w:sz w:val="24"/>
          <w:szCs w:val="28"/>
        </w:rPr>
      </w:pPr>
      <w:r w:rsidRPr="00C96526">
        <w:rPr>
          <w:rFonts w:ascii="ＭＳ ゴシック" w:eastAsia="ＭＳ ゴシック" w:hAnsi="ＭＳ ゴシック" w:hint="eastAsia"/>
          <w:sz w:val="24"/>
          <w:szCs w:val="28"/>
        </w:rPr>
        <w:t>（13）戦傷病者特別援護法による 療養の給付</w:t>
      </w:r>
    </w:p>
    <w:p w14:paraId="137B694F" w14:textId="448D17D4" w:rsidR="00B10112" w:rsidRPr="00C96526" w:rsidRDefault="00B10112" w:rsidP="00B10112">
      <w:pPr>
        <w:widowControl/>
        <w:ind w:firstLineChars="50" w:firstLine="120"/>
        <w:jc w:val="left"/>
        <w:rPr>
          <w:rFonts w:ascii="ＭＳ ゴシック" w:eastAsia="ＭＳ ゴシック" w:hAnsi="ＭＳ ゴシック"/>
          <w:sz w:val="24"/>
          <w:szCs w:val="28"/>
        </w:rPr>
      </w:pPr>
      <w:r w:rsidRPr="00C96526">
        <w:rPr>
          <w:rFonts w:ascii="ＭＳ ゴシック" w:eastAsia="ＭＳ ゴシック" w:hAnsi="ＭＳ ゴシック" w:hint="eastAsia"/>
          <w:sz w:val="24"/>
          <w:szCs w:val="28"/>
        </w:rPr>
        <w:t>（14）戦傷病者特別援護法による 更生医療</w:t>
      </w:r>
    </w:p>
    <w:p w14:paraId="3A36C893" w14:textId="5344E010" w:rsidR="00054B23" w:rsidRPr="00F10718" w:rsidRDefault="00695D1C" w:rsidP="00191491">
      <w:pPr>
        <w:widowControl/>
        <w:jc w:val="left"/>
        <w:rPr>
          <w:rFonts w:ascii="ＭＳ ゴシック" w:eastAsia="ＭＳ ゴシック" w:hAnsi="ＭＳ ゴシック"/>
          <w:color w:val="808080" w:themeColor="background1" w:themeShade="80"/>
          <w:sz w:val="24"/>
          <w:szCs w:val="28"/>
        </w:rPr>
      </w:pPr>
      <w:r>
        <w:rPr>
          <w:rFonts w:ascii="ＭＳ ゴシック" w:eastAsia="ＭＳ ゴシック" w:hAnsi="ＭＳ ゴシック" w:hint="eastAsia"/>
          <w:color w:val="808080" w:themeColor="background1" w:themeShade="80"/>
          <w:sz w:val="24"/>
          <w:szCs w:val="28"/>
        </w:rPr>
        <w:t>*</w:t>
      </w:r>
      <w:r w:rsidR="00054B23" w:rsidRPr="00F10718">
        <w:rPr>
          <w:rFonts w:ascii="ＭＳ ゴシック" w:eastAsia="ＭＳ ゴシック" w:hAnsi="ＭＳ ゴシック" w:hint="eastAsia"/>
          <w:color w:val="808080" w:themeColor="background1" w:themeShade="80"/>
          <w:sz w:val="24"/>
          <w:szCs w:val="28"/>
        </w:rPr>
        <w:t>（15）障害者総合支援法による 更生医療</w:t>
      </w:r>
    </w:p>
    <w:p w14:paraId="15858FF5" w14:textId="1454A832" w:rsidR="00054B23" w:rsidRPr="00F10718" w:rsidRDefault="00695D1C" w:rsidP="00054B23">
      <w:pPr>
        <w:widowControl/>
        <w:jc w:val="left"/>
        <w:rPr>
          <w:rFonts w:ascii="ＭＳ ゴシック" w:eastAsia="ＭＳ ゴシック" w:hAnsi="ＭＳ ゴシック"/>
          <w:color w:val="808080" w:themeColor="background1" w:themeShade="80"/>
          <w:sz w:val="24"/>
          <w:szCs w:val="28"/>
        </w:rPr>
      </w:pPr>
      <w:r>
        <w:rPr>
          <w:rFonts w:ascii="ＭＳ ゴシック" w:eastAsia="ＭＳ ゴシック" w:hAnsi="ＭＳ ゴシック" w:hint="eastAsia"/>
          <w:color w:val="808080" w:themeColor="background1" w:themeShade="80"/>
          <w:sz w:val="24"/>
          <w:szCs w:val="28"/>
        </w:rPr>
        <w:t>*</w:t>
      </w:r>
      <w:r w:rsidR="00054B23" w:rsidRPr="00F10718">
        <w:rPr>
          <w:rFonts w:ascii="ＭＳ ゴシック" w:eastAsia="ＭＳ ゴシック" w:hAnsi="ＭＳ ゴシック" w:hint="eastAsia"/>
          <w:color w:val="808080" w:themeColor="background1" w:themeShade="80"/>
          <w:sz w:val="24"/>
          <w:szCs w:val="28"/>
        </w:rPr>
        <w:t>（16）障害者総合支援法による 育成医療</w:t>
      </w:r>
    </w:p>
    <w:p w14:paraId="0855E474" w14:textId="0EC54C9A" w:rsidR="00054B23" w:rsidRDefault="00695D1C" w:rsidP="00054B23">
      <w:pPr>
        <w:widowControl/>
        <w:jc w:val="left"/>
        <w:rPr>
          <w:rFonts w:ascii="ＭＳ ゴシック" w:eastAsia="ＭＳ ゴシック" w:hAnsi="ＭＳ ゴシック"/>
          <w:color w:val="808080" w:themeColor="background1" w:themeShade="80"/>
          <w:sz w:val="24"/>
          <w:szCs w:val="28"/>
        </w:rPr>
      </w:pPr>
      <w:r>
        <w:rPr>
          <w:rFonts w:ascii="ＭＳ ゴシック" w:eastAsia="ＭＳ ゴシック" w:hAnsi="ＭＳ ゴシック" w:hint="eastAsia"/>
          <w:color w:val="808080" w:themeColor="background1" w:themeShade="80"/>
          <w:sz w:val="24"/>
          <w:szCs w:val="28"/>
        </w:rPr>
        <w:t>*</w:t>
      </w:r>
      <w:r w:rsidR="00054B23" w:rsidRPr="00F10718">
        <w:rPr>
          <w:rFonts w:ascii="ＭＳ ゴシック" w:eastAsia="ＭＳ ゴシック" w:hAnsi="ＭＳ ゴシック" w:hint="eastAsia"/>
          <w:color w:val="808080" w:themeColor="background1" w:themeShade="80"/>
          <w:sz w:val="24"/>
          <w:szCs w:val="28"/>
        </w:rPr>
        <w:t>（21）障害者総合支援法による 精神通院医療</w:t>
      </w:r>
    </w:p>
    <w:p w14:paraId="3AF38241" w14:textId="2D1E2B89" w:rsidR="00054B23" w:rsidRPr="00C96526" w:rsidRDefault="00F10718" w:rsidP="00695D1C">
      <w:pPr>
        <w:widowControl/>
        <w:ind w:firstLineChars="50" w:firstLine="120"/>
        <w:jc w:val="left"/>
        <w:rPr>
          <w:rFonts w:ascii="ＭＳ ゴシック" w:eastAsia="ＭＳ ゴシック" w:hAnsi="ＭＳ ゴシック"/>
          <w:sz w:val="24"/>
          <w:szCs w:val="28"/>
        </w:rPr>
      </w:pPr>
      <w:r w:rsidRPr="00C96526">
        <w:rPr>
          <w:rFonts w:ascii="ＭＳ ゴシック" w:eastAsia="ＭＳ ゴシック" w:hAnsi="ＭＳ ゴシック" w:hint="eastAsia"/>
          <w:sz w:val="24"/>
          <w:szCs w:val="28"/>
        </w:rPr>
        <w:t>（38）肝炎治療特別促進事業に係る医療の給付</w:t>
      </w:r>
    </w:p>
    <w:p w14:paraId="7978FA50" w14:textId="6A4168E5" w:rsidR="00F10718" w:rsidRPr="00C96526" w:rsidRDefault="00C96526" w:rsidP="00695D1C">
      <w:pPr>
        <w:widowControl/>
        <w:ind w:leftChars="50" w:left="693" w:hangingChars="245" w:hanging="588"/>
        <w:jc w:val="left"/>
        <w:rPr>
          <w:rFonts w:ascii="ＭＳ ゴシック" w:eastAsia="ＭＳ ゴシック" w:hAnsi="ＭＳ ゴシック"/>
          <w:sz w:val="24"/>
          <w:szCs w:val="28"/>
        </w:rPr>
      </w:pPr>
      <w:r w:rsidRPr="00C96526">
        <w:rPr>
          <w:rFonts w:ascii="ＭＳ ゴシック" w:eastAsia="ＭＳ ゴシック" w:hAnsi="ＭＳ ゴシック" w:hint="eastAsia"/>
          <w:sz w:val="24"/>
          <w:szCs w:val="28"/>
        </w:rPr>
        <w:t>（</w:t>
      </w:r>
      <w:r w:rsidR="004D0786" w:rsidRPr="00C96526">
        <w:rPr>
          <w:rFonts w:ascii="ＭＳ ゴシック" w:eastAsia="ＭＳ ゴシック" w:hAnsi="ＭＳ ゴシック" w:hint="eastAsia"/>
          <w:sz w:val="24"/>
          <w:szCs w:val="28"/>
        </w:rPr>
        <w:t>51）特定疾患治療費、先天性血液凝固因子障害等治療費、水俣病総合対策費の国庫補助</w:t>
      </w:r>
      <w:r w:rsidR="00070806" w:rsidRPr="00C96526">
        <w:rPr>
          <w:rFonts w:ascii="ＭＳ ゴシック" w:eastAsia="ＭＳ ゴシック" w:hAnsi="ＭＳ ゴシック" w:hint="eastAsia"/>
          <w:sz w:val="24"/>
          <w:szCs w:val="28"/>
        </w:rPr>
        <w:t>による療養費及び研究治療費、茨城県神栖町における有機ヒ素化合物による環境汚染及び健康被害に係る緊急措置事業要綱による医療費及びメチル水銀の健康影響による治療研究費</w:t>
      </w:r>
    </w:p>
    <w:p w14:paraId="17EBE074" w14:textId="2B363E3D" w:rsidR="00070806" w:rsidRDefault="00695D1C" w:rsidP="00695D1C">
      <w:pPr>
        <w:widowControl/>
        <w:ind w:left="708" w:hangingChars="295" w:hanging="708"/>
        <w:jc w:val="left"/>
        <w:rPr>
          <w:rFonts w:ascii="ＭＳ ゴシック" w:eastAsia="ＭＳ ゴシック" w:hAnsi="ＭＳ ゴシック"/>
          <w:color w:val="808080" w:themeColor="background1" w:themeShade="80"/>
          <w:sz w:val="24"/>
          <w:szCs w:val="28"/>
        </w:rPr>
      </w:pPr>
      <w:r>
        <w:rPr>
          <w:rFonts w:ascii="ＭＳ ゴシック" w:eastAsia="ＭＳ ゴシック" w:hAnsi="ＭＳ ゴシック" w:hint="eastAsia"/>
          <w:color w:val="808080" w:themeColor="background1" w:themeShade="80"/>
          <w:sz w:val="24"/>
          <w:szCs w:val="28"/>
        </w:rPr>
        <w:t>*</w:t>
      </w:r>
      <w:r w:rsidR="00070806">
        <w:rPr>
          <w:rFonts w:ascii="ＭＳ ゴシック" w:eastAsia="ＭＳ ゴシック" w:hAnsi="ＭＳ ゴシック" w:hint="eastAsia"/>
          <w:color w:val="808080" w:themeColor="background1" w:themeShade="80"/>
          <w:sz w:val="24"/>
          <w:szCs w:val="28"/>
        </w:rPr>
        <w:t>（</w:t>
      </w:r>
      <w:r>
        <w:rPr>
          <w:rFonts w:ascii="ＭＳ ゴシック" w:eastAsia="ＭＳ ゴシック" w:hAnsi="ＭＳ ゴシック" w:hint="eastAsia"/>
          <w:color w:val="808080" w:themeColor="background1" w:themeShade="80"/>
          <w:sz w:val="24"/>
          <w:szCs w:val="28"/>
        </w:rPr>
        <w:t>52</w:t>
      </w:r>
      <w:r w:rsidR="00070806">
        <w:rPr>
          <w:rFonts w:ascii="ＭＳ ゴシック" w:eastAsia="ＭＳ ゴシック" w:hAnsi="ＭＳ ゴシック" w:hint="eastAsia"/>
          <w:color w:val="808080" w:themeColor="background1" w:themeShade="80"/>
          <w:sz w:val="24"/>
          <w:szCs w:val="28"/>
        </w:rPr>
        <w:t>）</w:t>
      </w:r>
      <w:r>
        <w:rPr>
          <w:rFonts w:ascii="ＭＳ ゴシック" w:eastAsia="ＭＳ ゴシック" w:hAnsi="ＭＳ ゴシック" w:hint="eastAsia"/>
          <w:color w:val="808080" w:themeColor="background1" w:themeShade="80"/>
          <w:sz w:val="24"/>
          <w:szCs w:val="28"/>
        </w:rPr>
        <w:t>児童福祉法による小児慢性特定疾病医療支援</w:t>
      </w:r>
    </w:p>
    <w:p w14:paraId="5AFE6906" w14:textId="25121D80" w:rsidR="00695D1C" w:rsidRPr="00C96526" w:rsidRDefault="00C96526" w:rsidP="00B10112">
      <w:pPr>
        <w:widowControl/>
        <w:ind w:leftChars="50" w:left="693" w:hangingChars="245" w:hanging="588"/>
        <w:jc w:val="left"/>
        <w:rPr>
          <w:rFonts w:ascii="ＭＳ ゴシック" w:eastAsia="ＭＳ ゴシック" w:hAnsi="ＭＳ ゴシック"/>
          <w:sz w:val="24"/>
          <w:szCs w:val="28"/>
        </w:rPr>
      </w:pPr>
      <w:r w:rsidRPr="00C96526">
        <w:rPr>
          <w:rFonts w:ascii="ＭＳ ゴシック" w:eastAsia="ＭＳ ゴシック" w:hAnsi="ＭＳ ゴシック" w:hint="eastAsia"/>
          <w:sz w:val="24"/>
          <w:szCs w:val="28"/>
        </w:rPr>
        <w:t>（</w:t>
      </w:r>
      <w:r w:rsidR="00695D1C" w:rsidRPr="00C96526">
        <w:rPr>
          <w:rFonts w:ascii="ＭＳ ゴシック" w:eastAsia="ＭＳ ゴシック" w:hAnsi="ＭＳ ゴシック"/>
          <w:sz w:val="24"/>
          <w:szCs w:val="28"/>
        </w:rPr>
        <w:t>53</w:t>
      </w:r>
      <w:r w:rsidR="00B10112" w:rsidRPr="00C96526">
        <w:rPr>
          <w:rFonts w:ascii="ＭＳ ゴシック" w:eastAsia="ＭＳ ゴシック" w:hAnsi="ＭＳ ゴシック" w:hint="eastAsia"/>
          <w:sz w:val="24"/>
          <w:szCs w:val="28"/>
        </w:rPr>
        <w:t>）児童福祉法の措置等に係る医療の給付</w:t>
      </w:r>
    </w:p>
    <w:p w14:paraId="1819483D" w14:textId="190BC523" w:rsidR="00695D1C" w:rsidRDefault="00B10112" w:rsidP="00B10112">
      <w:pPr>
        <w:widowControl/>
        <w:ind w:left="708" w:hangingChars="295" w:hanging="708"/>
        <w:jc w:val="left"/>
        <w:rPr>
          <w:rFonts w:ascii="ＭＳ ゴシック" w:eastAsia="ＭＳ ゴシック" w:hAnsi="ＭＳ ゴシック"/>
          <w:color w:val="808080" w:themeColor="background1" w:themeShade="80"/>
          <w:sz w:val="24"/>
          <w:szCs w:val="28"/>
        </w:rPr>
      </w:pPr>
      <w:r>
        <w:rPr>
          <w:rFonts w:ascii="ＭＳ ゴシック" w:eastAsia="ＭＳ ゴシック" w:hAnsi="ＭＳ ゴシック" w:hint="eastAsia"/>
          <w:color w:val="808080" w:themeColor="background1" w:themeShade="80"/>
          <w:sz w:val="24"/>
          <w:szCs w:val="28"/>
        </w:rPr>
        <w:t>*（54）難病の患者に対する医療等に関する法律による 特定医療</w:t>
      </w:r>
    </w:p>
    <w:p w14:paraId="7F0E15BA" w14:textId="711AC1E4" w:rsidR="00695D1C" w:rsidRPr="00C96526" w:rsidRDefault="00C96526" w:rsidP="00B10112">
      <w:pPr>
        <w:widowControl/>
        <w:ind w:leftChars="50" w:left="693" w:hangingChars="245" w:hanging="588"/>
        <w:jc w:val="left"/>
        <w:rPr>
          <w:rFonts w:ascii="ＭＳ ゴシック" w:eastAsia="ＭＳ ゴシック" w:hAnsi="ＭＳ ゴシック"/>
          <w:sz w:val="24"/>
          <w:szCs w:val="28"/>
        </w:rPr>
      </w:pPr>
      <w:r w:rsidRPr="00C96526">
        <w:rPr>
          <w:rFonts w:ascii="ＭＳ ゴシック" w:eastAsia="ＭＳ ゴシック" w:hAnsi="ＭＳ ゴシック" w:hint="eastAsia"/>
          <w:sz w:val="24"/>
          <w:szCs w:val="28"/>
        </w:rPr>
        <w:t>（</w:t>
      </w:r>
      <w:r w:rsidR="00B10112" w:rsidRPr="00C96526">
        <w:rPr>
          <w:rFonts w:ascii="ＭＳ ゴシック" w:eastAsia="ＭＳ ゴシック" w:hAnsi="ＭＳ ゴシック" w:hint="eastAsia"/>
          <w:sz w:val="24"/>
          <w:szCs w:val="28"/>
        </w:rPr>
        <w:t>66）石綿による健康被害の救済に関する法律による医療費の支給</w:t>
      </w:r>
    </w:p>
    <w:p w14:paraId="5F315545" w14:textId="77777777" w:rsidR="00C96526" w:rsidRDefault="00C96526" w:rsidP="00B10112">
      <w:pPr>
        <w:widowControl/>
        <w:ind w:leftChars="50" w:left="693" w:hangingChars="245" w:hanging="588"/>
        <w:jc w:val="left"/>
        <w:rPr>
          <w:rFonts w:ascii="ＭＳ ゴシック" w:eastAsia="ＭＳ ゴシック" w:hAnsi="ＭＳ ゴシック"/>
          <w:sz w:val="24"/>
          <w:szCs w:val="28"/>
        </w:rPr>
      </w:pPr>
    </w:p>
    <w:p w14:paraId="2AB0EAA9" w14:textId="6A3DC812" w:rsidR="002A0DE7" w:rsidRPr="00C96526" w:rsidRDefault="002A0DE7" w:rsidP="00B10112">
      <w:pPr>
        <w:widowControl/>
        <w:ind w:leftChars="50" w:left="693" w:hangingChars="245" w:hanging="588"/>
        <w:jc w:val="left"/>
        <w:rPr>
          <w:rFonts w:ascii="ＭＳ ゴシック" w:eastAsia="ＭＳ ゴシック" w:hAnsi="ＭＳ ゴシック"/>
          <w:sz w:val="24"/>
          <w:szCs w:val="28"/>
        </w:rPr>
      </w:pPr>
      <w:r w:rsidRPr="00C96526">
        <w:rPr>
          <w:rFonts w:ascii="ＭＳ ゴシック" w:eastAsia="ＭＳ ゴシック" w:hAnsi="ＭＳ ゴシック" w:hint="eastAsia"/>
          <w:sz w:val="24"/>
          <w:szCs w:val="28"/>
        </w:rPr>
        <w:t>【大阪府福祉医療費助成制度】</w:t>
      </w:r>
    </w:p>
    <w:p w14:paraId="08C8F338" w14:textId="5FC5C78B" w:rsidR="002A0DE7" w:rsidRPr="00C96526" w:rsidRDefault="002A0DE7" w:rsidP="00B10112">
      <w:pPr>
        <w:widowControl/>
        <w:ind w:leftChars="50" w:left="693" w:hangingChars="245" w:hanging="588"/>
        <w:jc w:val="left"/>
        <w:rPr>
          <w:rFonts w:ascii="ＭＳ ゴシック" w:eastAsia="ＭＳ ゴシック" w:hAnsi="ＭＳ ゴシック"/>
          <w:sz w:val="24"/>
          <w:szCs w:val="28"/>
        </w:rPr>
      </w:pPr>
      <w:r w:rsidRPr="00C96526">
        <w:rPr>
          <w:rFonts w:ascii="ＭＳ ゴシック" w:eastAsia="ＭＳ ゴシック" w:hAnsi="ＭＳ ゴシック" w:hint="eastAsia"/>
          <w:sz w:val="24"/>
          <w:szCs w:val="28"/>
        </w:rPr>
        <w:t>（80）重度障がい者医療費助成制度</w:t>
      </w:r>
    </w:p>
    <w:p w14:paraId="4185082C" w14:textId="7DA73559" w:rsidR="002A0DE7" w:rsidRPr="00C96526" w:rsidRDefault="002A0DE7" w:rsidP="00B10112">
      <w:pPr>
        <w:widowControl/>
        <w:ind w:leftChars="50" w:left="693" w:hangingChars="245" w:hanging="588"/>
        <w:jc w:val="left"/>
        <w:rPr>
          <w:rFonts w:ascii="ＭＳ ゴシック" w:eastAsia="ＭＳ ゴシック" w:hAnsi="ＭＳ ゴシック"/>
          <w:sz w:val="24"/>
          <w:szCs w:val="28"/>
        </w:rPr>
      </w:pPr>
      <w:r w:rsidRPr="00C96526">
        <w:rPr>
          <w:rFonts w:ascii="ＭＳ ゴシック" w:eastAsia="ＭＳ ゴシック" w:hAnsi="ＭＳ ゴシック" w:hint="eastAsia"/>
          <w:sz w:val="24"/>
          <w:szCs w:val="28"/>
        </w:rPr>
        <w:t>（82）ひとり親家庭医療費助成制度</w:t>
      </w:r>
    </w:p>
    <w:p w14:paraId="12B68960" w14:textId="55059CA1" w:rsidR="002A0DE7" w:rsidRPr="00C96526" w:rsidRDefault="002A0DE7" w:rsidP="00B10112">
      <w:pPr>
        <w:widowControl/>
        <w:ind w:leftChars="50" w:left="693" w:hangingChars="245" w:hanging="588"/>
        <w:jc w:val="left"/>
        <w:rPr>
          <w:rFonts w:ascii="ＭＳ ゴシック" w:eastAsia="ＭＳ ゴシック" w:hAnsi="ＭＳ ゴシック"/>
          <w:sz w:val="24"/>
          <w:szCs w:val="28"/>
        </w:rPr>
      </w:pPr>
      <w:r w:rsidRPr="00C96526">
        <w:rPr>
          <w:rFonts w:ascii="ＭＳ ゴシック" w:eastAsia="ＭＳ ゴシック" w:hAnsi="ＭＳ ゴシック" w:hint="eastAsia"/>
          <w:sz w:val="24"/>
          <w:szCs w:val="28"/>
        </w:rPr>
        <w:t>（86）乳幼児（子ども）医療費助成制度</w:t>
      </w:r>
    </w:p>
    <w:p w14:paraId="4FC87D24" w14:textId="6C3DD16B" w:rsidR="002A0DE7" w:rsidRDefault="002A0DE7" w:rsidP="00B10112">
      <w:pPr>
        <w:widowControl/>
        <w:ind w:leftChars="50" w:left="693" w:hangingChars="245" w:hanging="588"/>
        <w:jc w:val="left"/>
        <w:rPr>
          <w:rFonts w:ascii="ＭＳ ゴシック" w:eastAsia="ＭＳ ゴシック" w:hAnsi="ＭＳ ゴシック"/>
          <w:color w:val="808080" w:themeColor="background1" w:themeShade="80"/>
          <w:sz w:val="24"/>
          <w:szCs w:val="28"/>
        </w:rPr>
      </w:pPr>
    </w:p>
    <w:p w14:paraId="1A97DAA7" w14:textId="07F573A4" w:rsidR="002A0DE7" w:rsidRPr="00C96526" w:rsidRDefault="002A0DE7" w:rsidP="00121784">
      <w:pPr>
        <w:widowControl/>
        <w:ind w:leftChars="150" w:left="663" w:hangingChars="145" w:hanging="348"/>
        <w:jc w:val="left"/>
        <w:rPr>
          <w:rFonts w:ascii="ＭＳ ゴシック" w:eastAsia="ＭＳ ゴシック" w:hAnsi="ＭＳ ゴシック"/>
          <w:sz w:val="24"/>
          <w:szCs w:val="28"/>
        </w:rPr>
      </w:pPr>
      <w:r w:rsidRPr="00C96526">
        <w:rPr>
          <w:rFonts w:ascii="ＭＳ ゴシック" w:eastAsia="ＭＳ ゴシック" w:hAnsi="ＭＳ ゴシック" w:hint="eastAsia"/>
          <w:sz w:val="24"/>
          <w:szCs w:val="28"/>
        </w:rPr>
        <w:t>公害医療</w:t>
      </w:r>
    </w:p>
    <w:p w14:paraId="6E620369" w14:textId="4B2C4030" w:rsidR="002A0DE7" w:rsidRDefault="00121784" w:rsidP="00B10112">
      <w:pPr>
        <w:widowControl/>
        <w:ind w:leftChars="50" w:left="693" w:hangingChars="245" w:hanging="588"/>
        <w:jc w:val="left"/>
        <w:rPr>
          <w:rFonts w:ascii="ＭＳ ゴシック" w:eastAsia="ＭＳ ゴシック" w:hAnsi="ＭＳ ゴシック"/>
          <w:color w:val="808080" w:themeColor="background1" w:themeShade="80"/>
          <w:sz w:val="24"/>
          <w:szCs w:val="28"/>
        </w:rPr>
      </w:pPr>
      <w:r>
        <w:rPr>
          <w:rFonts w:ascii="ＭＳ ゴシック" w:eastAsia="ＭＳ ゴシック" w:hAnsi="ＭＳ ゴシック" w:hint="eastAsia"/>
          <w:color w:val="808080" w:themeColor="background1" w:themeShade="80"/>
          <w:sz w:val="24"/>
          <w:szCs w:val="28"/>
        </w:rPr>
        <w:t>*</w:t>
      </w:r>
      <w:r>
        <w:rPr>
          <w:rFonts w:ascii="ＭＳ ゴシック" w:eastAsia="ＭＳ ゴシック" w:hAnsi="ＭＳ ゴシック"/>
          <w:color w:val="808080" w:themeColor="background1" w:themeShade="80"/>
          <w:sz w:val="24"/>
          <w:szCs w:val="28"/>
        </w:rPr>
        <w:t xml:space="preserve"> </w:t>
      </w:r>
      <w:r w:rsidR="002A0DE7">
        <w:rPr>
          <w:rFonts w:ascii="ＭＳ ゴシック" w:eastAsia="ＭＳ ゴシック" w:hAnsi="ＭＳ ゴシック" w:hint="eastAsia"/>
          <w:color w:val="808080" w:themeColor="background1" w:themeShade="80"/>
          <w:sz w:val="24"/>
          <w:szCs w:val="28"/>
        </w:rPr>
        <w:t>労災保険</w:t>
      </w:r>
    </w:p>
    <w:p w14:paraId="552659A4" w14:textId="24DE042F" w:rsidR="002A0DE7" w:rsidRPr="00C96526" w:rsidRDefault="002A0DE7" w:rsidP="00121784">
      <w:pPr>
        <w:widowControl/>
        <w:ind w:leftChars="150" w:left="663" w:hangingChars="145" w:hanging="348"/>
        <w:jc w:val="left"/>
        <w:rPr>
          <w:rFonts w:ascii="ＭＳ ゴシック" w:eastAsia="ＭＳ ゴシック" w:hAnsi="ＭＳ ゴシック"/>
          <w:sz w:val="24"/>
          <w:szCs w:val="28"/>
        </w:rPr>
      </w:pPr>
      <w:r w:rsidRPr="00C96526">
        <w:rPr>
          <w:rFonts w:ascii="ＭＳ ゴシック" w:eastAsia="ＭＳ ゴシック" w:hAnsi="ＭＳ ゴシック" w:hint="eastAsia"/>
          <w:sz w:val="24"/>
          <w:szCs w:val="28"/>
        </w:rPr>
        <w:t>独立行政法人 日本スポーツ振興センター法</w:t>
      </w:r>
    </w:p>
    <w:p w14:paraId="74533565" w14:textId="67818AA4" w:rsidR="002A0DE7" w:rsidRPr="00C96526" w:rsidRDefault="002A0DE7" w:rsidP="00121784">
      <w:pPr>
        <w:widowControl/>
        <w:ind w:leftChars="150" w:left="663" w:hangingChars="145" w:hanging="348"/>
        <w:jc w:val="left"/>
        <w:rPr>
          <w:rFonts w:ascii="ＭＳ ゴシック" w:eastAsia="ＭＳ ゴシック" w:hAnsi="ＭＳ ゴシック"/>
          <w:sz w:val="24"/>
          <w:szCs w:val="28"/>
        </w:rPr>
      </w:pPr>
      <w:r w:rsidRPr="00C96526">
        <w:rPr>
          <w:rFonts w:ascii="ＭＳ ゴシック" w:eastAsia="ＭＳ ゴシック" w:hAnsi="ＭＳ ゴシック" w:hint="eastAsia"/>
          <w:sz w:val="24"/>
          <w:szCs w:val="28"/>
        </w:rPr>
        <w:t>学校保健安全法</w:t>
      </w:r>
      <w:r>
        <w:rPr>
          <w:rFonts w:ascii="ＭＳ ゴシック" w:eastAsia="ＭＳ ゴシック" w:hAnsi="ＭＳ ゴシック" w:hint="eastAsia"/>
          <w:color w:val="808080" w:themeColor="background1" w:themeShade="80"/>
          <w:sz w:val="24"/>
          <w:szCs w:val="28"/>
        </w:rPr>
        <w:t xml:space="preserve">　　　　　　　　　　　　　　　　　　　　</w:t>
      </w:r>
      <w:r w:rsidR="000B0A89">
        <w:rPr>
          <w:rFonts w:ascii="ＭＳ ゴシック" w:eastAsia="ＭＳ ゴシック" w:hAnsi="ＭＳ ゴシック" w:hint="eastAsia"/>
          <w:color w:val="808080" w:themeColor="background1" w:themeShade="80"/>
          <w:sz w:val="24"/>
          <w:szCs w:val="28"/>
        </w:rPr>
        <w:t xml:space="preserve">　　　　　　　</w:t>
      </w:r>
      <w:r>
        <w:rPr>
          <w:rFonts w:ascii="ＭＳ ゴシック" w:eastAsia="ＭＳ ゴシック" w:hAnsi="ＭＳ ゴシック" w:hint="eastAsia"/>
          <w:color w:val="808080" w:themeColor="background1" w:themeShade="80"/>
          <w:sz w:val="24"/>
          <w:szCs w:val="28"/>
        </w:rPr>
        <w:t xml:space="preserve">　　</w:t>
      </w:r>
      <w:r w:rsidRPr="00C96526">
        <w:rPr>
          <w:rFonts w:ascii="ＭＳ ゴシック" w:eastAsia="ＭＳ ゴシック" w:hAnsi="ＭＳ ゴシック" w:hint="eastAsia"/>
          <w:sz w:val="24"/>
          <w:szCs w:val="28"/>
        </w:rPr>
        <w:t>等</w:t>
      </w:r>
    </w:p>
    <w:p w14:paraId="649CADC3" w14:textId="77777777" w:rsidR="00B10112" w:rsidRDefault="00B10112">
      <w:pPr>
        <w:widowControl/>
        <w:ind w:left="708" w:hangingChars="295" w:hanging="708"/>
        <w:jc w:val="right"/>
        <w:rPr>
          <w:rFonts w:ascii="ＭＳ ゴシック" w:eastAsia="ＭＳ ゴシック" w:hAnsi="ＭＳ ゴシック"/>
          <w:color w:val="808080" w:themeColor="background1" w:themeShade="80"/>
          <w:sz w:val="24"/>
          <w:szCs w:val="28"/>
        </w:rPr>
      </w:pPr>
    </w:p>
    <w:sectPr w:rsidR="00B10112" w:rsidSect="00503A18">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5C658" w14:textId="77777777" w:rsidR="00B42ACC" w:rsidRDefault="00B42ACC" w:rsidP="00800740">
      <w:r>
        <w:separator/>
      </w:r>
    </w:p>
  </w:endnote>
  <w:endnote w:type="continuationSeparator" w:id="0">
    <w:p w14:paraId="1E67D222" w14:textId="77777777" w:rsidR="00B42ACC" w:rsidRDefault="00B42ACC" w:rsidP="0080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3DA4" w14:textId="77777777" w:rsidR="00B42ACC" w:rsidRDefault="00B42ACC" w:rsidP="00800740">
      <w:r>
        <w:separator/>
      </w:r>
    </w:p>
  </w:footnote>
  <w:footnote w:type="continuationSeparator" w:id="0">
    <w:p w14:paraId="43AE5562" w14:textId="77777777" w:rsidR="00B42ACC" w:rsidRDefault="00B42ACC" w:rsidP="00800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734F"/>
    <w:multiLevelType w:val="hybridMultilevel"/>
    <w:tmpl w:val="E0501E8E"/>
    <w:lvl w:ilvl="0" w:tplc="3BE2BE00">
      <w:numFmt w:val="bullet"/>
      <w:lvlText w:val="・"/>
      <w:lvlJc w:val="left"/>
      <w:pPr>
        <w:ind w:left="784"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B02F5"/>
    <w:multiLevelType w:val="hybridMultilevel"/>
    <w:tmpl w:val="3A5AF428"/>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244531BC"/>
    <w:multiLevelType w:val="hybridMultilevel"/>
    <w:tmpl w:val="B6B2582A"/>
    <w:lvl w:ilvl="0" w:tplc="3BE2BE00">
      <w:numFmt w:val="bullet"/>
      <w:lvlText w:val="・"/>
      <w:lvlJc w:val="left"/>
      <w:pPr>
        <w:ind w:left="784" w:hanging="360"/>
      </w:pPr>
      <w:rPr>
        <w:rFonts w:ascii="HGSｺﾞｼｯｸE" w:eastAsia="HGSｺﾞｼｯｸE" w:hAnsi="HGSｺﾞｼｯｸE"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2E635632"/>
    <w:multiLevelType w:val="hybridMultilevel"/>
    <w:tmpl w:val="EC4241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7C17B4"/>
    <w:multiLevelType w:val="hybridMultilevel"/>
    <w:tmpl w:val="F2F06F82"/>
    <w:lvl w:ilvl="0" w:tplc="3BE2BE00">
      <w:numFmt w:val="bullet"/>
      <w:lvlText w:val="・"/>
      <w:lvlJc w:val="left"/>
      <w:pPr>
        <w:ind w:left="784"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1195438">
    <w:abstractNumId w:val="3"/>
  </w:num>
  <w:num w:numId="2" w16cid:durableId="1826167218">
    <w:abstractNumId w:val="1"/>
  </w:num>
  <w:num w:numId="3" w16cid:durableId="2052068484">
    <w:abstractNumId w:val="2"/>
  </w:num>
  <w:num w:numId="4" w16cid:durableId="1474757113">
    <w:abstractNumId w:val="4"/>
  </w:num>
  <w:num w:numId="5" w16cid:durableId="90778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40"/>
    <w:rsid w:val="00054B23"/>
    <w:rsid w:val="00070806"/>
    <w:rsid w:val="000A5DDF"/>
    <w:rsid w:val="000B0A89"/>
    <w:rsid w:val="00121784"/>
    <w:rsid w:val="00191491"/>
    <w:rsid w:val="00220483"/>
    <w:rsid w:val="00220D89"/>
    <w:rsid w:val="00267AA1"/>
    <w:rsid w:val="00274E5B"/>
    <w:rsid w:val="002A0DE7"/>
    <w:rsid w:val="002F6BE1"/>
    <w:rsid w:val="003024AE"/>
    <w:rsid w:val="00412716"/>
    <w:rsid w:val="00415C2E"/>
    <w:rsid w:val="004977E6"/>
    <w:rsid w:val="004A340D"/>
    <w:rsid w:val="004D0786"/>
    <w:rsid w:val="00503A18"/>
    <w:rsid w:val="0051545D"/>
    <w:rsid w:val="005B0B4A"/>
    <w:rsid w:val="00625E94"/>
    <w:rsid w:val="00684796"/>
    <w:rsid w:val="00695D1C"/>
    <w:rsid w:val="00734251"/>
    <w:rsid w:val="00800740"/>
    <w:rsid w:val="00841D4E"/>
    <w:rsid w:val="008634F3"/>
    <w:rsid w:val="008B4D8C"/>
    <w:rsid w:val="00994BB0"/>
    <w:rsid w:val="00A67BAE"/>
    <w:rsid w:val="00AC6881"/>
    <w:rsid w:val="00AE0EE3"/>
    <w:rsid w:val="00B10112"/>
    <w:rsid w:val="00B42ACC"/>
    <w:rsid w:val="00B94C07"/>
    <w:rsid w:val="00BF412C"/>
    <w:rsid w:val="00C707BD"/>
    <w:rsid w:val="00C96526"/>
    <w:rsid w:val="00D13DC1"/>
    <w:rsid w:val="00D807E3"/>
    <w:rsid w:val="00D84875"/>
    <w:rsid w:val="00DC0664"/>
    <w:rsid w:val="00DE5D10"/>
    <w:rsid w:val="00E90630"/>
    <w:rsid w:val="00F10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EE9EF"/>
  <w15:chartTrackingRefBased/>
  <w15:docId w15:val="{A33679FA-313F-4E9B-8413-B2D3FBD6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740"/>
    <w:pPr>
      <w:tabs>
        <w:tab w:val="center" w:pos="4252"/>
        <w:tab w:val="right" w:pos="8504"/>
      </w:tabs>
      <w:snapToGrid w:val="0"/>
    </w:pPr>
  </w:style>
  <w:style w:type="character" w:customStyle="1" w:styleId="a4">
    <w:name w:val="ヘッダー (文字)"/>
    <w:basedOn w:val="a0"/>
    <w:link w:val="a3"/>
    <w:uiPriority w:val="99"/>
    <w:rsid w:val="00800740"/>
  </w:style>
  <w:style w:type="paragraph" w:styleId="a5">
    <w:name w:val="footer"/>
    <w:basedOn w:val="a"/>
    <w:link w:val="a6"/>
    <w:uiPriority w:val="99"/>
    <w:unhideWhenUsed/>
    <w:rsid w:val="00800740"/>
    <w:pPr>
      <w:tabs>
        <w:tab w:val="center" w:pos="4252"/>
        <w:tab w:val="right" w:pos="8504"/>
      </w:tabs>
      <w:snapToGrid w:val="0"/>
    </w:pPr>
  </w:style>
  <w:style w:type="character" w:customStyle="1" w:styleId="a6">
    <w:name w:val="フッター (文字)"/>
    <w:basedOn w:val="a0"/>
    <w:link w:val="a5"/>
    <w:uiPriority w:val="99"/>
    <w:rsid w:val="00800740"/>
  </w:style>
  <w:style w:type="table" w:styleId="a7">
    <w:name w:val="Table Grid"/>
    <w:basedOn w:val="a1"/>
    <w:uiPriority w:val="39"/>
    <w:rsid w:val="00AC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1D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syt010</dc:creator>
  <cp:keywords/>
  <dc:description/>
  <cp:lastModifiedBy>篠原 裕子</cp:lastModifiedBy>
  <cp:revision>2</cp:revision>
  <cp:lastPrinted>2021-12-03T08:11:00Z</cp:lastPrinted>
  <dcterms:created xsi:type="dcterms:W3CDTF">2022-08-13T12:11:00Z</dcterms:created>
  <dcterms:modified xsi:type="dcterms:W3CDTF">2022-08-13T12:11:00Z</dcterms:modified>
</cp:coreProperties>
</file>